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CE83C" w14:textId="1C030004" w:rsidR="001922F1" w:rsidRDefault="00B9470F" w:rsidP="001922F1">
      <w:pPr>
        <w:rPr>
          <w:sz w:val="2"/>
          <w:szCs w:val="2"/>
        </w:rPr>
      </w:pPr>
      <w:r>
        <w:rPr>
          <w:noProof/>
          <w:sz w:val="2"/>
          <w:szCs w:val="2"/>
          <w:lang w:bidi="ar-SA"/>
        </w:rPr>
        <w:drawing>
          <wp:anchor distT="0" distB="0" distL="114300" distR="114300" simplePos="0" relativeHeight="251656704" behindDoc="1" locked="0" layoutInCell="1" allowOverlap="1" wp14:anchorId="778D5A30" wp14:editId="15D19676">
            <wp:simplePos x="0" y="0"/>
            <wp:positionH relativeFrom="page">
              <wp:posOffset>0</wp:posOffset>
            </wp:positionH>
            <wp:positionV relativeFrom="paragraph">
              <wp:posOffset>-1800225</wp:posOffset>
            </wp:positionV>
            <wp:extent cx="7577448" cy="10725150"/>
            <wp:effectExtent l="0" t="0" r="5080" b="0"/>
            <wp:wrapNone/>
            <wp:docPr id="1149501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01854" name="Imagen 1" descr="Texto"/>
                    <pic:cNvPicPr/>
                  </pic:nvPicPr>
                  <pic:blipFill>
                    <a:blip r:embed="rId12">
                      <a:extLst>
                        <a:ext uri="{28A0092B-C50C-407E-A947-70E740481C1C}">
                          <a14:useLocalDpi xmlns:a14="http://schemas.microsoft.com/office/drawing/2010/main" val="0"/>
                        </a:ext>
                      </a:extLst>
                    </a:blip>
                    <a:stretch>
                      <a:fillRect/>
                    </a:stretch>
                  </pic:blipFill>
                  <pic:spPr>
                    <a:xfrm>
                      <a:off x="0" y="0"/>
                      <a:ext cx="7577448" cy="10725150"/>
                    </a:xfrm>
                    <a:prstGeom prst="rect">
                      <a:avLst/>
                    </a:prstGeom>
                  </pic:spPr>
                </pic:pic>
              </a:graphicData>
            </a:graphic>
            <wp14:sizeRelH relativeFrom="page">
              <wp14:pctWidth>0</wp14:pctWidth>
            </wp14:sizeRelH>
            <wp14:sizeRelV relativeFrom="page">
              <wp14:pctHeight>0</wp14:pctHeight>
            </wp14:sizeRelV>
          </wp:anchor>
        </w:drawing>
      </w:r>
      <w:r w:rsidR="001922F1">
        <w:rPr>
          <w:noProof/>
          <w:lang w:bidi="ar-SA"/>
        </w:rPr>
        <mc:AlternateContent>
          <mc:Choice Requires="wps">
            <w:drawing>
              <wp:anchor distT="0" distB="0" distL="114300" distR="114300" simplePos="0" relativeHeight="251659776" behindDoc="1" locked="0" layoutInCell="1" allowOverlap="1" wp14:anchorId="517D69FA" wp14:editId="195BEBEC">
                <wp:simplePos x="0" y="0"/>
                <wp:positionH relativeFrom="page">
                  <wp:posOffset>2106930</wp:posOffset>
                </wp:positionH>
                <wp:positionV relativeFrom="page">
                  <wp:posOffset>2521585</wp:posOffset>
                </wp:positionV>
                <wp:extent cx="3180080" cy="1664970"/>
                <wp:effectExtent l="0" t="0" r="7620" b="11430"/>
                <wp:wrapNone/>
                <wp:docPr id="21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0080" cy="166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ED300" w14:textId="224853C8" w:rsidR="001922F1" w:rsidRPr="00D10C89" w:rsidRDefault="00984A94" w:rsidP="00012202">
                            <w:pPr>
                              <w:ind w:left="20"/>
                              <w:rPr>
                                <w:rFonts w:ascii="Frutiger LT Std 55 Roman" w:hAnsi="Frutiger LT Std 55 Roman"/>
                                <w:sz w:val="72"/>
                              </w:rPr>
                            </w:pPr>
                            <w:r>
                              <w:rPr>
                                <w:rFonts w:ascii="Frutiger LT Std 55 Roman" w:hAnsi="Frutiger LT Std 55 Roman"/>
                                <w:color w:val="FFFFFF" w:themeColor="background1"/>
                                <w:sz w:val="72"/>
                              </w:rPr>
                              <w:t>ESTUDIO</w:t>
                            </w:r>
                            <w:r w:rsidR="001922F1" w:rsidRPr="001D61D0">
                              <w:rPr>
                                <w:rFonts w:ascii="Frutiger LT Std 55 Roman" w:hAnsi="Frutiger LT Std 55 Roman"/>
                                <w:color w:val="FFFFFF" w:themeColor="background1"/>
                                <w:sz w:val="72"/>
                              </w:rPr>
                              <w:t xml:space="preserve"> </w:t>
                            </w:r>
                            <w:r>
                              <w:rPr>
                                <w:rFonts w:ascii="Frutiger LT Std 55 Roman" w:hAnsi="Frutiger LT Std 55 Roman"/>
                                <w:color w:val="F26649"/>
                                <w:sz w:val="72"/>
                              </w:rPr>
                              <w:t>CONSTRUFOC</w:t>
                            </w:r>
                            <w:r w:rsidR="001922F1" w:rsidRPr="00D10C89">
                              <w:rPr>
                                <w:rFonts w:ascii="Frutiger LT Std 55 Roman" w:hAnsi="Frutiger LT Std 55 Roman"/>
                                <w:color w:val="F26649"/>
                                <w:spacing w:val="-155"/>
                                <w:sz w:val="72"/>
                              </w:rPr>
                              <w:t xml:space="preserve"> </w:t>
                            </w:r>
                            <w:r w:rsidR="001922F1" w:rsidRPr="00D10C89">
                              <w:rPr>
                                <w:rFonts w:ascii="Frutiger LT Std 55 Roman" w:hAnsi="Frutiger LT Std 55 Roman"/>
                                <w:color w:val="F26649"/>
                                <w:spacing w:val="-9"/>
                                <w:sz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26" type="#_x0000_t202" style="position:absolute;left:0;text-align:left;margin-left:165.9pt;margin-top:198.55pt;width:250.4pt;height:131.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" filled="f" stroked="f">
                <v:path arrowok="t"/>
                <v:textbox inset="0,0,0,0">
                  <w:txbxContent>
                    <w:p w14:paraId="2C3ED300" w14:textId="224853C8" w:rsidR="001922F1" w:rsidRPr="00D10C89" w:rsidRDefault="00984A94" w:rsidP="00012202">
                      <w:pPr>
                        <w:ind w:left="20"/>
                        <w:rPr>
                          <w:rFonts w:ascii="Frutiger LT Std 55 Roman" w:hAnsi="Frutiger LT Std 55 Roman"/>
                          <w:sz w:val="72"/>
                        </w:rPr>
                      </w:pPr>
                      <w:r>
                        <w:rPr>
                          <w:rFonts w:ascii="Frutiger LT Std 55 Roman" w:hAnsi="Frutiger LT Std 55 Roman"/>
                          <w:color w:val="FFFFFF" w:themeColor="background1"/>
                          <w:sz w:val="72"/>
                        </w:rPr>
                        <w:t>ESTUDIO</w:t>
                      </w:r>
                      <w:r w:rsidR="001922F1" w:rsidRPr="001D61D0">
                        <w:rPr>
                          <w:rFonts w:ascii="Frutiger LT Std 55 Roman" w:hAnsi="Frutiger LT Std 55 Roman"/>
                          <w:color w:val="FFFFFF" w:themeColor="background1"/>
                          <w:sz w:val="72"/>
                        </w:rPr>
                        <w:t xml:space="preserve"> </w:t>
                      </w:r>
                      <w:r>
                        <w:rPr>
                          <w:rFonts w:ascii="Frutiger LT Std 55 Roman" w:hAnsi="Frutiger LT Std 55 Roman"/>
                          <w:color w:val="F26649"/>
                          <w:sz w:val="72"/>
                        </w:rPr>
                        <w:t>CONSTRUFOC</w:t>
                      </w:r>
                      <w:r w:rsidR="001922F1" w:rsidRPr="00D10C89">
                        <w:rPr>
                          <w:rFonts w:ascii="Frutiger LT Std 55 Roman" w:hAnsi="Frutiger LT Std 55 Roman"/>
                          <w:color w:val="F26649"/>
                          <w:spacing w:val="-155"/>
                          <w:sz w:val="72"/>
                        </w:rPr>
                        <w:t xml:space="preserve"> </w:t>
                      </w:r>
                      <w:r w:rsidR="001922F1" w:rsidRPr="00D10C89">
                        <w:rPr>
                          <w:rFonts w:ascii="Frutiger LT Std 55 Roman" w:hAnsi="Frutiger LT Std 55 Roman"/>
                          <w:color w:val="F26649"/>
                          <w:spacing w:val="-9"/>
                          <w:sz w:val="72"/>
                        </w:rPr>
                        <w:t>––</w:t>
                      </w:r>
                    </w:p>
                  </w:txbxContent>
                </v:textbox>
                <w10:wrap anchorx="page" anchory="page"/>
              </v:shape>
            </w:pict>
          </mc:Fallback>
        </mc:AlternateContent>
      </w:r>
      <w:proofErr w:type="gramStart"/>
      <w:r w:rsidR="00012202">
        <w:rPr>
          <w:sz w:val="2"/>
          <w:szCs w:val="2"/>
        </w:rPr>
        <w:t>t</w:t>
      </w:r>
      <w:proofErr w:type="gramEnd"/>
    </w:p>
    <w:p w14:paraId="71D4C013" w14:textId="77777777" w:rsidR="00904DE1" w:rsidRDefault="00904DE1" w:rsidP="00904DE1">
      <w:pPr>
        <w:rPr>
          <w:rFonts w:cstheme="minorHAnsi"/>
          <w:sz w:val="2"/>
          <w:szCs w:val="2"/>
        </w:rPr>
      </w:pPr>
    </w:p>
    <w:p w14:paraId="395AA4B8" w14:textId="3729A878" w:rsidR="009F5634" w:rsidRDefault="00984A94" w:rsidP="004D515C">
      <w:pPr>
        <w:rPr>
          <w:rFonts w:cstheme="minorHAnsi"/>
          <w:szCs w:val="24"/>
        </w:rPr>
        <w:sectPr w:rsidR="009F5634" w:rsidSect="00076D7B">
          <w:footerReference w:type="even" r:id="rId13"/>
          <w:footerReference w:type="default" r:id="rId14"/>
          <w:pgSz w:w="11906" w:h="16838"/>
          <w:pgMar w:top="2835" w:right="1701" w:bottom="1418" w:left="1701" w:header="8504" w:footer="113" w:gutter="0"/>
          <w:cols w:space="708"/>
          <w:titlePg/>
          <w:docGrid w:linePitch="360"/>
        </w:sectPr>
      </w:pPr>
      <w:r w:rsidRPr="008803C7">
        <w:rPr>
          <w:rFonts w:cstheme="minorHAnsi"/>
          <w:noProof/>
          <w:lang w:bidi="ar-SA"/>
        </w:rPr>
        <mc:AlternateContent>
          <mc:Choice Requires="wps">
            <w:drawing>
              <wp:anchor distT="0" distB="0" distL="114300" distR="114300" simplePos="0" relativeHeight="251676672" behindDoc="1" locked="0" layoutInCell="1" allowOverlap="1" wp14:anchorId="6A145C23" wp14:editId="65D52DB3">
                <wp:simplePos x="0" y="0"/>
                <wp:positionH relativeFrom="page">
                  <wp:posOffset>2171065</wp:posOffset>
                </wp:positionH>
                <wp:positionV relativeFrom="page">
                  <wp:posOffset>4267200</wp:posOffset>
                </wp:positionV>
                <wp:extent cx="4791075" cy="2527935"/>
                <wp:effectExtent l="0" t="0" r="9525" b="5715"/>
                <wp:wrapNone/>
                <wp:docPr id="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91075" cy="252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FA191" w14:textId="0BF44537" w:rsidR="00984A94" w:rsidRPr="00984A94" w:rsidRDefault="00984A94" w:rsidP="00984A94">
                            <w:pPr>
                              <w:pStyle w:val="Prrafobsico"/>
                              <w:jc w:val="left"/>
                              <w:rPr>
                                <w:rFonts w:ascii="Calibri" w:hAnsi="Calibri" w:cs="Calibri"/>
                                <w:b/>
                                <w:bCs/>
                                <w:color w:val="FFFFFF" w:themeColor="background1"/>
                                <w:sz w:val="56"/>
                              </w:rPr>
                            </w:pPr>
                            <w:r w:rsidRPr="00984A94">
                              <w:rPr>
                                <w:rFonts w:ascii="Calibri" w:hAnsi="Calibri" w:cs="Calibri"/>
                                <w:b/>
                                <w:bCs/>
                                <w:color w:val="FFFFFF" w:themeColor="background1"/>
                                <w:sz w:val="56"/>
                              </w:rPr>
                              <w:t>Aplicación de las tecnologías de realidad virtual como herramientas de formación y prevención en el sector de la construcción 4.0</w:t>
                            </w:r>
                          </w:p>
                          <w:p w14:paraId="64DCB550" w14:textId="76CCC71D" w:rsidR="00984A94" w:rsidRPr="00984A94" w:rsidRDefault="00984A94" w:rsidP="00984A94">
                            <w:pPr>
                              <w:spacing w:line="295" w:lineRule="exact"/>
                              <w:ind w:left="20"/>
                              <w:jc w:val="left"/>
                              <w:rPr>
                                <w:rFonts w:ascii="Calibri" w:hAnsi="Calibri" w:cs="Calibri"/>
                                <w:color w:val="FFFFFF" w:themeColor="background1"/>
                                <w:sz w:val="20"/>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27" type="#_x0000_t202" style="position:absolute;left:0;text-align:left;margin-left:170.95pt;margin-top:336pt;width:377.25pt;height:199.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" filled="f" stroked="f">
                <v:path arrowok="t"/>
                <v:textbox inset="0,0,0,0">
                  <w:txbxContent>
                    <w:p w14:paraId="28FFA191" w14:textId="0BF44537" w:rsidR="00984A94" w:rsidRPr="00984A94" w:rsidRDefault="00984A94" w:rsidP="00984A94">
                      <w:pPr>
                        <w:pStyle w:val="Prrafobsico"/>
                        <w:jc w:val="left"/>
                        <w:rPr>
                          <w:rFonts w:ascii="Calibri" w:hAnsi="Calibri" w:cs="Calibri"/>
                          <w:b/>
                          <w:bCs/>
                          <w:color w:val="FFFFFF" w:themeColor="background1"/>
                          <w:sz w:val="56"/>
                        </w:rPr>
                      </w:pPr>
                      <w:r w:rsidRPr="00984A94">
                        <w:rPr>
                          <w:rFonts w:ascii="Calibri" w:hAnsi="Calibri" w:cs="Calibri"/>
                          <w:b/>
                          <w:bCs/>
                          <w:color w:val="FFFFFF" w:themeColor="background1"/>
                          <w:sz w:val="56"/>
                        </w:rPr>
                        <w:t>Aplicación</w:t>
                      </w:r>
                      <w:r w:rsidRPr="00984A94">
                        <w:rPr>
                          <w:rFonts w:ascii="Calibri" w:hAnsi="Calibri" w:cs="Calibri"/>
                          <w:b/>
                          <w:bCs/>
                          <w:color w:val="FFFFFF" w:themeColor="background1"/>
                          <w:sz w:val="56"/>
                        </w:rPr>
                        <w:t xml:space="preserve"> de las tecnologías de realidad virtual como herramientas de formación y prevención en el sector de la construcción 4.0</w:t>
                      </w:r>
                    </w:p>
                    <w:p w14:paraId="64DCB550" w14:textId="76CCC71D" w:rsidR="00984A94" w:rsidRPr="00984A94" w:rsidRDefault="00984A94" w:rsidP="00984A94">
                      <w:pPr>
                        <w:spacing w:line="295" w:lineRule="exact"/>
                        <w:ind w:left="20"/>
                        <w:jc w:val="left"/>
                        <w:rPr>
                          <w:rFonts w:ascii="Calibri" w:hAnsi="Calibri" w:cs="Calibri"/>
                          <w:color w:val="FFFFFF" w:themeColor="background1"/>
                          <w:sz w:val="20"/>
                          <w:szCs w:val="24"/>
                        </w:rPr>
                      </w:pPr>
                    </w:p>
                  </w:txbxContent>
                </v:textbox>
                <w10:wrap anchorx="page" anchory="page"/>
              </v:shape>
            </w:pict>
          </mc:Fallback>
        </mc:AlternateContent>
      </w:r>
    </w:p>
    <w:p w14:paraId="1F32964F" w14:textId="77777777" w:rsidR="004D515C" w:rsidRDefault="004D515C" w:rsidP="00166B78">
      <w:pPr>
        <w:pStyle w:val="Estilo1"/>
        <w:rPr>
          <w:lang w:eastAsia="es-ES_tradnl" w:bidi="ar-SA"/>
        </w:rPr>
      </w:pPr>
      <w:bookmarkStart w:id="0" w:name="_Toc121459814"/>
      <w:bookmarkStart w:id="1" w:name="_Toc121459822"/>
    </w:p>
    <w:p w14:paraId="5A98E4E1" w14:textId="77777777" w:rsidR="004D515C" w:rsidRDefault="004D515C" w:rsidP="00166B78">
      <w:pPr>
        <w:pStyle w:val="Estilo1"/>
        <w:rPr>
          <w:lang w:eastAsia="es-ES_tradnl" w:bidi="ar-SA"/>
        </w:rPr>
      </w:pPr>
    </w:p>
    <w:p w14:paraId="037CAA3C" w14:textId="77777777" w:rsidR="004D515C" w:rsidRDefault="004D515C" w:rsidP="00166B78">
      <w:pPr>
        <w:pStyle w:val="Estilo1"/>
        <w:rPr>
          <w:lang w:eastAsia="es-ES_tradnl" w:bidi="ar-SA"/>
        </w:rPr>
      </w:pPr>
    </w:p>
    <w:p w14:paraId="45AAE139" w14:textId="77777777" w:rsidR="004D515C" w:rsidRDefault="004D515C" w:rsidP="00166B78">
      <w:pPr>
        <w:pStyle w:val="Estilo1"/>
        <w:rPr>
          <w:lang w:eastAsia="es-ES_tradnl" w:bidi="ar-SA"/>
        </w:rPr>
      </w:pPr>
    </w:p>
    <w:p w14:paraId="5A543A87" w14:textId="77777777" w:rsidR="004D515C" w:rsidRDefault="004D515C" w:rsidP="00166B78">
      <w:pPr>
        <w:pStyle w:val="Estilo1"/>
        <w:rPr>
          <w:lang w:eastAsia="es-ES_tradnl" w:bidi="ar-SA"/>
        </w:rPr>
      </w:pPr>
    </w:p>
    <w:p w14:paraId="43269ADB" w14:textId="77777777" w:rsidR="004D515C" w:rsidRDefault="004D515C" w:rsidP="00166B78">
      <w:pPr>
        <w:pStyle w:val="Estilo1"/>
        <w:rPr>
          <w:lang w:eastAsia="es-ES_tradnl" w:bidi="ar-SA"/>
        </w:rPr>
      </w:pPr>
    </w:p>
    <w:bookmarkEnd w:id="0"/>
    <w:bookmarkEnd w:id="1"/>
    <w:p w14:paraId="07F6824D" w14:textId="77777777" w:rsidR="004D515C" w:rsidRDefault="004D515C" w:rsidP="00166B78">
      <w:pPr>
        <w:pStyle w:val="Estilo1"/>
        <w:rPr>
          <w:lang w:eastAsia="es-ES_tradnl" w:bidi="ar-SA"/>
        </w:rPr>
      </w:pPr>
    </w:p>
    <w:p w14:paraId="0699A7B7" w14:textId="2647FF6D" w:rsidR="004D515C" w:rsidRPr="00431056" w:rsidRDefault="004D515C" w:rsidP="00431056">
      <w:pPr>
        <w:widowControl/>
        <w:autoSpaceDE/>
        <w:autoSpaceDN/>
        <w:adjustRightInd/>
        <w:snapToGrid/>
        <w:jc w:val="left"/>
        <w:rPr>
          <w:rFonts w:eastAsiaTheme="majorEastAsia" w:cstheme="majorBidi"/>
          <w:b/>
          <w:color w:val="ED7D31" w:themeColor="accent2"/>
          <w:szCs w:val="32"/>
          <w:lang w:eastAsia="es-ES_tradnl" w:bidi="ar-SA"/>
        </w:rPr>
      </w:pPr>
    </w:p>
    <w:p w14:paraId="177C678C" w14:textId="77777777" w:rsidR="00D334B1" w:rsidRDefault="00D334B1" w:rsidP="00166B78">
      <w:pPr>
        <w:pStyle w:val="Estilo1"/>
        <w:rPr>
          <w:lang w:eastAsia="es-ES_tradnl" w:bidi="ar-SA"/>
        </w:rPr>
      </w:pPr>
    </w:p>
    <w:p w14:paraId="11D68806" w14:textId="26AEB5AD" w:rsidR="00490105" w:rsidRPr="001F3ADC" w:rsidRDefault="00D334B1" w:rsidP="00166B78">
      <w:pPr>
        <w:pStyle w:val="Estilo1"/>
        <w:rPr>
          <w:color w:val="EB5C3F"/>
          <w:lang w:eastAsia="es-ES_tradnl" w:bidi="ar-SA"/>
        </w:rPr>
      </w:pPr>
      <w:bookmarkStart w:id="2" w:name="_Toc185256006"/>
      <w:r w:rsidRPr="001F3ADC">
        <w:rPr>
          <w:color w:val="EB5C3F"/>
          <w:lang w:eastAsia="es-ES_tradnl" w:bidi="ar-SA"/>
        </w:rPr>
        <w:t>ÍNDICE</w:t>
      </w:r>
      <w:bookmarkEnd w:id="2"/>
    </w:p>
    <w:p w14:paraId="51AE1784" w14:textId="56CA3F00" w:rsidR="00C27463" w:rsidRPr="00C27463" w:rsidRDefault="00C27463">
      <w:pPr>
        <w:pStyle w:val="TDC1"/>
        <w:tabs>
          <w:tab w:val="right" w:leader="underscore" w:pos="8494"/>
        </w:tabs>
        <w:rPr>
          <w:rFonts w:eastAsiaTheme="minorEastAsia" w:cstheme="minorBidi"/>
          <w:b w:val="0"/>
          <w:bCs w:val="0"/>
          <w:caps w:val="0"/>
          <w:noProof/>
          <w:color w:val="auto"/>
          <w:u w:val="none"/>
          <w:lang w:bidi="ar-SA"/>
        </w:rPr>
      </w:pPr>
      <w:r w:rsidRPr="00C27463">
        <w:rPr>
          <w:b w:val="0"/>
          <w:szCs w:val="24"/>
        </w:rPr>
        <w:fldChar w:fldCharType="begin"/>
      </w:r>
      <w:r w:rsidRPr="00C27463">
        <w:rPr>
          <w:b w:val="0"/>
          <w:szCs w:val="24"/>
        </w:rPr>
        <w:instrText xml:space="preserve"> TOC \o "1-3" \h \z \u </w:instrText>
      </w:r>
      <w:r w:rsidRPr="00C27463">
        <w:rPr>
          <w:b w:val="0"/>
          <w:szCs w:val="24"/>
        </w:rPr>
        <w:fldChar w:fldCharType="separate"/>
      </w:r>
      <w:hyperlink w:anchor="_Toc185256007" w:history="1">
        <w:r w:rsidRPr="00C27463">
          <w:rPr>
            <w:rStyle w:val="Hipervnculo"/>
            <w:b w:val="0"/>
            <w:noProof/>
            <w:lang w:eastAsia="es-ES_tradnl"/>
          </w:rPr>
          <w:t>1. Tecnologías de Realidad Virtual de aplicación al sector de la construcción</w:t>
        </w:r>
        <w:r w:rsidRPr="00C27463">
          <w:rPr>
            <w:b w:val="0"/>
            <w:noProof/>
            <w:webHidden/>
          </w:rPr>
          <w:tab/>
        </w:r>
        <w:r w:rsidRPr="00C27463">
          <w:rPr>
            <w:b w:val="0"/>
            <w:noProof/>
            <w:webHidden/>
          </w:rPr>
          <w:fldChar w:fldCharType="begin"/>
        </w:r>
        <w:r w:rsidRPr="00C27463">
          <w:rPr>
            <w:b w:val="0"/>
            <w:noProof/>
            <w:webHidden/>
          </w:rPr>
          <w:instrText xml:space="preserve"> PAGEREF _Toc185256007 \h </w:instrText>
        </w:r>
        <w:r w:rsidRPr="00C27463">
          <w:rPr>
            <w:b w:val="0"/>
            <w:noProof/>
            <w:webHidden/>
          </w:rPr>
        </w:r>
        <w:r w:rsidRPr="00C27463">
          <w:rPr>
            <w:b w:val="0"/>
            <w:noProof/>
            <w:webHidden/>
          </w:rPr>
          <w:fldChar w:fldCharType="separate"/>
        </w:r>
        <w:r w:rsidRPr="00C27463">
          <w:rPr>
            <w:b w:val="0"/>
            <w:noProof/>
            <w:webHidden/>
          </w:rPr>
          <w:t>1</w:t>
        </w:r>
        <w:r w:rsidRPr="00C27463">
          <w:rPr>
            <w:b w:val="0"/>
            <w:noProof/>
            <w:webHidden/>
          </w:rPr>
          <w:fldChar w:fldCharType="end"/>
        </w:r>
      </w:hyperlink>
    </w:p>
    <w:p w14:paraId="1EC8F740" w14:textId="77777777" w:rsidR="00C27463" w:rsidRPr="00C27463" w:rsidRDefault="00456110">
      <w:pPr>
        <w:pStyle w:val="TDC1"/>
        <w:tabs>
          <w:tab w:val="right" w:leader="underscore" w:pos="8494"/>
        </w:tabs>
        <w:rPr>
          <w:rFonts w:eastAsiaTheme="minorEastAsia" w:cstheme="minorBidi"/>
          <w:b w:val="0"/>
          <w:bCs w:val="0"/>
          <w:caps w:val="0"/>
          <w:noProof/>
          <w:color w:val="auto"/>
          <w:u w:val="none"/>
          <w:lang w:bidi="ar-SA"/>
        </w:rPr>
      </w:pPr>
      <w:hyperlink w:anchor="_Toc185256008" w:history="1">
        <w:r w:rsidR="00C27463" w:rsidRPr="00C27463">
          <w:rPr>
            <w:rStyle w:val="Hipervnculo"/>
            <w:b w:val="0"/>
            <w:noProof/>
            <w:lang w:eastAsia="es-ES_tradnl"/>
          </w:rPr>
          <w:t>2. Características de los modelos virtuales: propiedades del modelo, limitaciones geométricas, restricciones de proceso</w:t>
        </w:r>
        <w:r w:rsidR="00C27463" w:rsidRPr="00C27463">
          <w:rPr>
            <w:b w:val="0"/>
            <w:noProof/>
            <w:webHidden/>
          </w:rPr>
          <w:tab/>
        </w:r>
        <w:r w:rsidR="00C27463" w:rsidRPr="00C27463">
          <w:rPr>
            <w:b w:val="0"/>
            <w:noProof/>
            <w:webHidden/>
          </w:rPr>
          <w:fldChar w:fldCharType="begin"/>
        </w:r>
        <w:r w:rsidR="00C27463" w:rsidRPr="00C27463">
          <w:rPr>
            <w:b w:val="0"/>
            <w:noProof/>
            <w:webHidden/>
          </w:rPr>
          <w:instrText xml:space="preserve"> PAGEREF _Toc185256008 \h </w:instrText>
        </w:r>
        <w:r w:rsidR="00C27463" w:rsidRPr="00C27463">
          <w:rPr>
            <w:b w:val="0"/>
            <w:noProof/>
            <w:webHidden/>
          </w:rPr>
        </w:r>
        <w:r w:rsidR="00C27463" w:rsidRPr="00C27463">
          <w:rPr>
            <w:b w:val="0"/>
            <w:noProof/>
            <w:webHidden/>
          </w:rPr>
          <w:fldChar w:fldCharType="separate"/>
        </w:r>
        <w:r w:rsidR="00C27463" w:rsidRPr="00C27463">
          <w:rPr>
            <w:b w:val="0"/>
            <w:noProof/>
            <w:webHidden/>
          </w:rPr>
          <w:t>4</w:t>
        </w:r>
        <w:r w:rsidR="00C27463" w:rsidRPr="00C27463">
          <w:rPr>
            <w:b w:val="0"/>
            <w:noProof/>
            <w:webHidden/>
          </w:rPr>
          <w:fldChar w:fldCharType="end"/>
        </w:r>
      </w:hyperlink>
    </w:p>
    <w:p w14:paraId="1EC212FE" w14:textId="77777777" w:rsidR="00C27463" w:rsidRPr="00C27463" w:rsidRDefault="00456110">
      <w:pPr>
        <w:pStyle w:val="TDC1"/>
        <w:tabs>
          <w:tab w:val="right" w:leader="underscore" w:pos="8494"/>
        </w:tabs>
        <w:rPr>
          <w:rFonts w:eastAsiaTheme="minorEastAsia" w:cstheme="minorBidi"/>
          <w:b w:val="0"/>
          <w:bCs w:val="0"/>
          <w:caps w:val="0"/>
          <w:noProof/>
          <w:color w:val="auto"/>
          <w:u w:val="none"/>
          <w:lang w:bidi="ar-SA"/>
        </w:rPr>
      </w:pPr>
      <w:hyperlink w:anchor="_Toc185256009" w:history="1">
        <w:r w:rsidR="00C27463" w:rsidRPr="00C27463">
          <w:rPr>
            <w:rStyle w:val="Hipervnculo"/>
            <w:b w:val="0"/>
            <w:noProof/>
          </w:rPr>
          <w:t>3. Equipamiento contra incendios que puede ser modelado virtualmente</w:t>
        </w:r>
        <w:r w:rsidR="00C27463" w:rsidRPr="00C27463">
          <w:rPr>
            <w:b w:val="0"/>
            <w:noProof/>
            <w:webHidden/>
          </w:rPr>
          <w:tab/>
        </w:r>
        <w:r w:rsidR="00C27463" w:rsidRPr="00C27463">
          <w:rPr>
            <w:b w:val="0"/>
            <w:noProof/>
            <w:webHidden/>
          </w:rPr>
          <w:fldChar w:fldCharType="begin"/>
        </w:r>
        <w:r w:rsidR="00C27463" w:rsidRPr="00C27463">
          <w:rPr>
            <w:b w:val="0"/>
            <w:noProof/>
            <w:webHidden/>
          </w:rPr>
          <w:instrText xml:space="preserve"> PAGEREF _Toc185256009 \h </w:instrText>
        </w:r>
        <w:r w:rsidR="00C27463" w:rsidRPr="00C27463">
          <w:rPr>
            <w:b w:val="0"/>
            <w:noProof/>
            <w:webHidden/>
          </w:rPr>
        </w:r>
        <w:r w:rsidR="00C27463" w:rsidRPr="00C27463">
          <w:rPr>
            <w:b w:val="0"/>
            <w:noProof/>
            <w:webHidden/>
          </w:rPr>
          <w:fldChar w:fldCharType="separate"/>
        </w:r>
        <w:r w:rsidR="00C27463" w:rsidRPr="00C27463">
          <w:rPr>
            <w:b w:val="0"/>
            <w:noProof/>
            <w:webHidden/>
          </w:rPr>
          <w:t>6</w:t>
        </w:r>
        <w:r w:rsidR="00C27463" w:rsidRPr="00C27463">
          <w:rPr>
            <w:b w:val="0"/>
            <w:noProof/>
            <w:webHidden/>
          </w:rPr>
          <w:fldChar w:fldCharType="end"/>
        </w:r>
      </w:hyperlink>
    </w:p>
    <w:p w14:paraId="165F4B5B" w14:textId="77777777" w:rsidR="00C27463" w:rsidRPr="00C27463" w:rsidRDefault="00456110">
      <w:pPr>
        <w:pStyle w:val="TDC1"/>
        <w:tabs>
          <w:tab w:val="right" w:leader="underscore" w:pos="8494"/>
        </w:tabs>
        <w:rPr>
          <w:rFonts w:eastAsiaTheme="minorEastAsia" w:cstheme="minorBidi"/>
          <w:b w:val="0"/>
          <w:bCs w:val="0"/>
          <w:caps w:val="0"/>
          <w:noProof/>
          <w:color w:val="auto"/>
          <w:u w:val="none"/>
          <w:lang w:bidi="ar-SA"/>
        </w:rPr>
      </w:pPr>
      <w:hyperlink w:anchor="_Toc185256010" w:history="1">
        <w:r w:rsidR="00C27463" w:rsidRPr="00C27463">
          <w:rPr>
            <w:rStyle w:val="Hipervnculo"/>
            <w:b w:val="0"/>
            <w:noProof/>
          </w:rPr>
          <w:t>4. Fortalezas y debilidades de las tecnologías de realidad virtual para la formación en prevención de incendios en la construcción 4.0</w:t>
        </w:r>
        <w:r w:rsidR="00C27463" w:rsidRPr="00C27463">
          <w:rPr>
            <w:b w:val="0"/>
            <w:noProof/>
            <w:webHidden/>
          </w:rPr>
          <w:tab/>
        </w:r>
        <w:r w:rsidR="00C27463" w:rsidRPr="00C27463">
          <w:rPr>
            <w:b w:val="0"/>
            <w:noProof/>
            <w:webHidden/>
          </w:rPr>
          <w:fldChar w:fldCharType="begin"/>
        </w:r>
        <w:r w:rsidR="00C27463" w:rsidRPr="00C27463">
          <w:rPr>
            <w:b w:val="0"/>
            <w:noProof/>
            <w:webHidden/>
          </w:rPr>
          <w:instrText xml:space="preserve"> PAGEREF _Toc185256010 \h </w:instrText>
        </w:r>
        <w:r w:rsidR="00C27463" w:rsidRPr="00C27463">
          <w:rPr>
            <w:b w:val="0"/>
            <w:noProof/>
            <w:webHidden/>
          </w:rPr>
        </w:r>
        <w:r w:rsidR="00C27463" w:rsidRPr="00C27463">
          <w:rPr>
            <w:b w:val="0"/>
            <w:noProof/>
            <w:webHidden/>
          </w:rPr>
          <w:fldChar w:fldCharType="separate"/>
        </w:r>
        <w:r w:rsidR="00C27463" w:rsidRPr="00C27463">
          <w:rPr>
            <w:b w:val="0"/>
            <w:noProof/>
            <w:webHidden/>
          </w:rPr>
          <w:t>8</w:t>
        </w:r>
        <w:r w:rsidR="00C27463" w:rsidRPr="00C27463">
          <w:rPr>
            <w:b w:val="0"/>
            <w:noProof/>
            <w:webHidden/>
          </w:rPr>
          <w:fldChar w:fldCharType="end"/>
        </w:r>
      </w:hyperlink>
    </w:p>
    <w:p w14:paraId="60DA948F" w14:textId="77777777" w:rsidR="00C27463" w:rsidRPr="00C27463" w:rsidRDefault="00456110">
      <w:pPr>
        <w:pStyle w:val="TDC1"/>
        <w:tabs>
          <w:tab w:val="right" w:leader="underscore" w:pos="8494"/>
        </w:tabs>
        <w:rPr>
          <w:rFonts w:eastAsiaTheme="minorEastAsia" w:cstheme="minorBidi"/>
          <w:b w:val="0"/>
          <w:bCs w:val="0"/>
          <w:caps w:val="0"/>
          <w:noProof/>
          <w:color w:val="auto"/>
          <w:u w:val="none"/>
          <w:lang w:bidi="ar-SA"/>
        </w:rPr>
      </w:pPr>
      <w:hyperlink w:anchor="_Toc185256011" w:history="1">
        <w:r w:rsidR="00C27463" w:rsidRPr="00C27463">
          <w:rPr>
            <w:rStyle w:val="Hipervnculo"/>
            <w:rFonts w:ascii="Calibri" w:eastAsiaTheme="minorHAnsi" w:hAnsi="Calibri" w:cs="Calibri"/>
            <w:b w:val="0"/>
            <w:noProof/>
            <w:lang w:val="es-ES_tradnl" w:eastAsia="en-US"/>
          </w:rPr>
          <w:t xml:space="preserve">5. </w:t>
        </w:r>
        <w:r w:rsidR="00C27463" w:rsidRPr="00C27463">
          <w:rPr>
            <w:rStyle w:val="Hipervnculo"/>
            <w:rFonts w:ascii="Calibri" w:hAnsi="Calibri" w:cs="Calibri"/>
            <w:b w:val="0"/>
            <w:noProof/>
          </w:rPr>
          <w:t>Tendencias de la evolución de estas tecnologías en la construcción 4.0</w:t>
        </w:r>
        <w:r w:rsidR="00C27463" w:rsidRPr="00C27463">
          <w:rPr>
            <w:b w:val="0"/>
            <w:noProof/>
            <w:webHidden/>
          </w:rPr>
          <w:tab/>
        </w:r>
        <w:r w:rsidR="00C27463" w:rsidRPr="00C27463">
          <w:rPr>
            <w:b w:val="0"/>
            <w:noProof/>
            <w:webHidden/>
          </w:rPr>
          <w:fldChar w:fldCharType="begin"/>
        </w:r>
        <w:r w:rsidR="00C27463" w:rsidRPr="00C27463">
          <w:rPr>
            <w:b w:val="0"/>
            <w:noProof/>
            <w:webHidden/>
          </w:rPr>
          <w:instrText xml:space="preserve"> PAGEREF _Toc185256011 \h </w:instrText>
        </w:r>
        <w:r w:rsidR="00C27463" w:rsidRPr="00C27463">
          <w:rPr>
            <w:b w:val="0"/>
            <w:noProof/>
            <w:webHidden/>
          </w:rPr>
        </w:r>
        <w:r w:rsidR="00C27463" w:rsidRPr="00C27463">
          <w:rPr>
            <w:b w:val="0"/>
            <w:noProof/>
            <w:webHidden/>
          </w:rPr>
          <w:fldChar w:fldCharType="separate"/>
        </w:r>
        <w:r w:rsidR="00C27463" w:rsidRPr="00C27463">
          <w:rPr>
            <w:b w:val="0"/>
            <w:noProof/>
            <w:webHidden/>
          </w:rPr>
          <w:t>10</w:t>
        </w:r>
        <w:r w:rsidR="00C27463" w:rsidRPr="00C27463">
          <w:rPr>
            <w:b w:val="0"/>
            <w:noProof/>
            <w:webHidden/>
          </w:rPr>
          <w:fldChar w:fldCharType="end"/>
        </w:r>
      </w:hyperlink>
    </w:p>
    <w:p w14:paraId="3C821C20" w14:textId="77777777" w:rsidR="00C27463" w:rsidRPr="00C27463" w:rsidRDefault="00456110">
      <w:pPr>
        <w:pStyle w:val="TDC1"/>
        <w:tabs>
          <w:tab w:val="right" w:leader="underscore" w:pos="8494"/>
        </w:tabs>
        <w:rPr>
          <w:rFonts w:eastAsiaTheme="minorEastAsia" w:cstheme="minorBidi"/>
          <w:b w:val="0"/>
          <w:bCs w:val="0"/>
          <w:caps w:val="0"/>
          <w:noProof/>
          <w:color w:val="auto"/>
          <w:u w:val="none"/>
          <w:lang w:bidi="ar-SA"/>
        </w:rPr>
      </w:pPr>
      <w:hyperlink w:anchor="_Toc185256012" w:history="1">
        <w:r w:rsidR="00C27463" w:rsidRPr="00C27463">
          <w:rPr>
            <w:rStyle w:val="Hipervnculo"/>
            <w:rFonts w:ascii="Calibri" w:eastAsiaTheme="minorHAnsi" w:hAnsi="Calibri" w:cs="Calibri"/>
            <w:b w:val="0"/>
            <w:noProof/>
            <w:lang w:val="es-ES_tradnl" w:eastAsia="en-US"/>
          </w:rPr>
          <w:t xml:space="preserve">6. </w:t>
        </w:r>
        <w:r w:rsidR="00C27463" w:rsidRPr="00C27463">
          <w:rPr>
            <w:rStyle w:val="Hipervnculo"/>
            <w:rFonts w:ascii="Calibri" w:hAnsi="Calibri" w:cs="Calibri"/>
            <w:b w:val="0"/>
            <w:noProof/>
          </w:rPr>
          <w:t>Productos comerciales</w:t>
        </w:r>
        <w:r w:rsidR="00C27463" w:rsidRPr="00C27463">
          <w:rPr>
            <w:b w:val="0"/>
            <w:noProof/>
            <w:webHidden/>
          </w:rPr>
          <w:tab/>
        </w:r>
        <w:r w:rsidR="00C27463" w:rsidRPr="00C27463">
          <w:rPr>
            <w:b w:val="0"/>
            <w:noProof/>
            <w:webHidden/>
          </w:rPr>
          <w:fldChar w:fldCharType="begin"/>
        </w:r>
        <w:r w:rsidR="00C27463" w:rsidRPr="00C27463">
          <w:rPr>
            <w:b w:val="0"/>
            <w:noProof/>
            <w:webHidden/>
          </w:rPr>
          <w:instrText xml:space="preserve"> PAGEREF _Toc185256012 \h </w:instrText>
        </w:r>
        <w:r w:rsidR="00C27463" w:rsidRPr="00C27463">
          <w:rPr>
            <w:b w:val="0"/>
            <w:noProof/>
            <w:webHidden/>
          </w:rPr>
        </w:r>
        <w:r w:rsidR="00C27463" w:rsidRPr="00C27463">
          <w:rPr>
            <w:b w:val="0"/>
            <w:noProof/>
            <w:webHidden/>
          </w:rPr>
          <w:fldChar w:fldCharType="separate"/>
        </w:r>
        <w:r w:rsidR="00C27463" w:rsidRPr="00C27463">
          <w:rPr>
            <w:b w:val="0"/>
            <w:noProof/>
            <w:webHidden/>
          </w:rPr>
          <w:t>13</w:t>
        </w:r>
        <w:r w:rsidR="00C27463" w:rsidRPr="00C27463">
          <w:rPr>
            <w:b w:val="0"/>
            <w:noProof/>
            <w:webHidden/>
          </w:rPr>
          <w:fldChar w:fldCharType="end"/>
        </w:r>
      </w:hyperlink>
    </w:p>
    <w:p w14:paraId="1A7C323C" w14:textId="51672738" w:rsidR="003539EE" w:rsidRDefault="00C27463" w:rsidP="00ED5AD3">
      <w:pPr>
        <w:widowControl/>
        <w:autoSpaceDE/>
        <w:autoSpaceDN/>
        <w:adjustRightInd/>
        <w:snapToGrid/>
        <w:jc w:val="left"/>
        <w:rPr>
          <w:lang w:eastAsia="es-ES_tradnl" w:bidi="ar-SA"/>
        </w:rPr>
        <w:sectPr w:rsidR="003539EE" w:rsidSect="00076D7B">
          <w:headerReference w:type="default" r:id="rId15"/>
          <w:footerReference w:type="default" r:id="rId16"/>
          <w:pgSz w:w="11906" w:h="16838"/>
          <w:pgMar w:top="2835" w:right="1701" w:bottom="1418" w:left="1701" w:header="709" w:footer="113" w:gutter="0"/>
          <w:pgNumType w:start="1"/>
          <w:cols w:space="708"/>
          <w:docGrid w:linePitch="360"/>
        </w:sectPr>
      </w:pPr>
      <w:r w:rsidRPr="00C27463">
        <w:rPr>
          <w:szCs w:val="24"/>
        </w:rPr>
        <w:fldChar w:fldCharType="end"/>
      </w:r>
      <w:r>
        <w:rPr>
          <w:lang w:eastAsia="es-ES_tradnl" w:bidi="ar-SA"/>
        </w:rPr>
        <w:t xml:space="preserve"> </w:t>
      </w:r>
      <w:r w:rsidR="00E10097">
        <w:rPr>
          <w:lang w:eastAsia="es-ES_tradnl" w:bidi="ar-SA"/>
        </w:rPr>
        <w:br w:type="page"/>
      </w:r>
    </w:p>
    <w:p w14:paraId="769FE993" w14:textId="778386F8" w:rsidR="004D515C" w:rsidRPr="001F3ADC" w:rsidRDefault="004D515C" w:rsidP="004D515C">
      <w:pPr>
        <w:pStyle w:val="Estilo1"/>
        <w:rPr>
          <w:color w:val="EB5C3F"/>
          <w:lang w:eastAsia="es-ES_tradnl" w:bidi="ar-SA"/>
        </w:rPr>
      </w:pPr>
      <w:bookmarkStart w:id="3" w:name="_Toc185256007"/>
      <w:r w:rsidRPr="001F3ADC">
        <w:rPr>
          <w:color w:val="EB5C3F"/>
          <w:lang w:eastAsia="es-ES_tradnl" w:bidi="ar-SA"/>
        </w:rPr>
        <w:lastRenderedPageBreak/>
        <w:t xml:space="preserve">1. </w:t>
      </w:r>
      <w:r w:rsidR="003539EE" w:rsidRPr="00984A94">
        <w:rPr>
          <w:color w:val="EB5C3F"/>
          <w:lang w:eastAsia="es-ES_tradnl" w:bidi="ar-SA"/>
        </w:rPr>
        <w:t>Tecnologías de Realidad Virtual de aplicación al sector de la construcción</w:t>
      </w:r>
      <w:bookmarkEnd w:id="3"/>
    </w:p>
    <w:p w14:paraId="63D2B7C4" w14:textId="77777777" w:rsidR="003539EE" w:rsidRDefault="003539EE" w:rsidP="003539EE">
      <w:pPr>
        <w:rPr>
          <w:rFonts w:cstheme="minorHAnsi"/>
          <w:szCs w:val="24"/>
        </w:rPr>
      </w:pPr>
    </w:p>
    <w:p w14:paraId="498D083E" w14:textId="7D8C87C9" w:rsidR="003539EE" w:rsidRDefault="003539EE" w:rsidP="003539EE">
      <w:pPr>
        <w:rPr>
          <w:rFonts w:cstheme="minorHAnsi"/>
          <w:szCs w:val="24"/>
        </w:rPr>
      </w:pPr>
      <w:r w:rsidRPr="00607853">
        <w:rPr>
          <w:rFonts w:cstheme="minorHAnsi"/>
          <w:szCs w:val="24"/>
        </w:rPr>
        <w:t xml:space="preserve">La realidad virtual está transformando el sector de la construcción al proporcionar herramientas innovadoras que mejoran la planificación, el diseño, la comunicación y la </w:t>
      </w:r>
      <w:r w:rsidR="003D3D94">
        <w:rPr>
          <w:rFonts w:cstheme="minorHAnsi"/>
          <w:szCs w:val="24"/>
        </w:rPr>
        <w:t>formación</w:t>
      </w:r>
      <w:r w:rsidRPr="00607853">
        <w:rPr>
          <w:rFonts w:cstheme="minorHAnsi"/>
          <w:szCs w:val="24"/>
        </w:rPr>
        <w:t xml:space="preserve">. </w:t>
      </w:r>
    </w:p>
    <w:p w14:paraId="6DAEBE98" w14:textId="77777777" w:rsidR="003539EE" w:rsidRPr="00607853" w:rsidRDefault="003539EE" w:rsidP="003539EE">
      <w:pPr>
        <w:rPr>
          <w:rFonts w:cstheme="minorHAnsi"/>
          <w:szCs w:val="24"/>
        </w:rPr>
      </w:pPr>
    </w:p>
    <w:p w14:paraId="4282185A" w14:textId="77777777" w:rsidR="003539EE" w:rsidRDefault="003539EE" w:rsidP="003539EE">
      <w:pPr>
        <w:rPr>
          <w:rFonts w:cstheme="minorHAnsi"/>
          <w:szCs w:val="24"/>
        </w:rPr>
      </w:pPr>
      <w:r w:rsidRPr="00607853">
        <w:rPr>
          <w:rFonts w:cstheme="minorHAnsi"/>
          <w:szCs w:val="24"/>
        </w:rPr>
        <w:t>La realidad virtual ha permitido avances significativos en la creación de simulaciones de entornos de construcción. Estas simulaciones no solo capacitan a los trabajadores para identificar riesgos potenciales, sino que también les ayudan a operar maquinaria de manera segura y eficiente. Además, facilitan la colaboración en tiempo real entre equipos dispersos geográficamente, lo que se logra mediante entornos virtuales que permiten reuniones y revisiones colaborativas sobre modelos tridimensionales detallados.</w:t>
      </w:r>
    </w:p>
    <w:p w14:paraId="126FFFA3" w14:textId="77777777" w:rsidR="003539EE" w:rsidRPr="00607853" w:rsidRDefault="003539EE" w:rsidP="003539EE">
      <w:pPr>
        <w:rPr>
          <w:rFonts w:cstheme="minorHAnsi"/>
          <w:szCs w:val="24"/>
        </w:rPr>
      </w:pPr>
    </w:p>
    <w:p w14:paraId="13ED08C5" w14:textId="77777777" w:rsidR="003539EE" w:rsidRPr="00607853" w:rsidRDefault="003539EE" w:rsidP="003539EE">
      <w:pPr>
        <w:pStyle w:val="Cita"/>
        <w:jc w:val="center"/>
      </w:pPr>
      <w:r w:rsidRPr="00607853">
        <w:rPr>
          <w:noProof/>
          <w:lang w:eastAsia="es-ES"/>
        </w:rPr>
        <w:drawing>
          <wp:inline distT="0" distB="0" distL="0" distR="0" wp14:anchorId="5BE8D9AD" wp14:editId="0EF39CBD">
            <wp:extent cx="3876675" cy="2586469"/>
            <wp:effectExtent l="0" t="0" r="0" b="4445"/>
            <wp:docPr id="9" name="Imagen 9" descr="Inteligencia artificial, realidad virtual y metaverso son palabras que ya están llegando al mundo del Real Estate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ligencia artificial, realidad virtual y metaverso son palabras que ya están llegando al mundo del Real Estate (Getty Im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9247" cy="2588185"/>
                    </a:xfrm>
                    <a:prstGeom prst="rect">
                      <a:avLst/>
                    </a:prstGeom>
                    <a:noFill/>
                    <a:ln>
                      <a:noFill/>
                    </a:ln>
                  </pic:spPr>
                </pic:pic>
              </a:graphicData>
            </a:graphic>
          </wp:inline>
        </w:drawing>
      </w:r>
    </w:p>
    <w:p w14:paraId="07761967" w14:textId="77777777" w:rsidR="003539EE" w:rsidRPr="00607853" w:rsidRDefault="003539EE" w:rsidP="003539EE">
      <w:pPr>
        <w:pStyle w:val="Cita"/>
        <w:jc w:val="center"/>
      </w:pPr>
      <w:r w:rsidRPr="00607853">
        <w:t>Simulaciones en entorno de construcción</w:t>
      </w:r>
    </w:p>
    <w:p w14:paraId="58B941DC" w14:textId="77777777" w:rsidR="003539EE" w:rsidRDefault="003539EE" w:rsidP="003539EE">
      <w:pPr>
        <w:rPr>
          <w:rFonts w:cstheme="minorHAnsi"/>
          <w:szCs w:val="24"/>
        </w:rPr>
      </w:pPr>
    </w:p>
    <w:p w14:paraId="56206CA9" w14:textId="65AE15B1" w:rsidR="003539EE" w:rsidRPr="00607853" w:rsidRDefault="003539EE" w:rsidP="003539EE">
      <w:pPr>
        <w:rPr>
          <w:rFonts w:cstheme="minorHAnsi"/>
          <w:szCs w:val="24"/>
        </w:rPr>
      </w:pPr>
      <w:r w:rsidRPr="00607853">
        <w:rPr>
          <w:rFonts w:cstheme="minorHAnsi"/>
          <w:szCs w:val="24"/>
        </w:rPr>
        <w:t xml:space="preserve">En el sector del marketing inmobiliario, la realidad virtual ha revolucionado la forma de presentar proyectos. Los recorridos </w:t>
      </w:r>
      <w:proofErr w:type="spellStart"/>
      <w:r w:rsidRPr="00607853">
        <w:rPr>
          <w:rFonts w:cstheme="minorHAnsi"/>
          <w:szCs w:val="24"/>
        </w:rPr>
        <w:t>inmersivos</w:t>
      </w:r>
      <w:proofErr w:type="spellEnd"/>
      <w:r w:rsidRPr="00607853">
        <w:rPr>
          <w:rFonts w:cstheme="minorHAnsi"/>
          <w:szCs w:val="24"/>
        </w:rPr>
        <w:t xml:space="preserve"> permiten a los compradores experimentar cómo será un espacio </w:t>
      </w:r>
      <w:r w:rsidR="002B350E">
        <w:rPr>
          <w:rFonts w:cstheme="minorHAnsi"/>
          <w:szCs w:val="24"/>
        </w:rPr>
        <w:t>finalizado</w:t>
      </w:r>
      <w:r w:rsidRPr="00607853">
        <w:rPr>
          <w:rFonts w:cstheme="minorHAnsi"/>
          <w:szCs w:val="24"/>
        </w:rPr>
        <w:t xml:space="preserve"> antes de que esté construido, mejorando la comprensión del diseño y aumentando la confianza en las inversiones. Esta tecnología también es utilizada por empresas constructoras para realizar presentaciones impactantes de proyectos a partes interesadas y potenciales inversores. </w:t>
      </w:r>
    </w:p>
    <w:p w14:paraId="34F58422" w14:textId="77777777" w:rsidR="003539EE" w:rsidRPr="00607853" w:rsidRDefault="003539EE" w:rsidP="003539EE">
      <w:pPr>
        <w:pStyle w:val="Cita"/>
        <w:jc w:val="center"/>
      </w:pPr>
      <w:r w:rsidRPr="00607853">
        <w:rPr>
          <w:noProof/>
          <w:lang w:eastAsia="es-ES"/>
        </w:rPr>
        <w:lastRenderedPageBreak/>
        <w:drawing>
          <wp:inline distT="0" distB="0" distL="0" distR="0" wp14:anchorId="32D0BECD" wp14:editId="0D348489">
            <wp:extent cx="4010025" cy="2675439"/>
            <wp:effectExtent l="0" t="0" r="0" b="0"/>
            <wp:docPr id="8" name="Imagen 1" descr="Realidad virtual sector inmobil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idad virtual sector inmobiliari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2686" cy="2677214"/>
                    </a:xfrm>
                    <a:prstGeom prst="rect">
                      <a:avLst/>
                    </a:prstGeom>
                    <a:noFill/>
                    <a:ln>
                      <a:noFill/>
                    </a:ln>
                  </pic:spPr>
                </pic:pic>
              </a:graphicData>
            </a:graphic>
          </wp:inline>
        </w:drawing>
      </w:r>
    </w:p>
    <w:p w14:paraId="49DAE60A" w14:textId="77777777" w:rsidR="003539EE" w:rsidRPr="00607853" w:rsidRDefault="003539EE" w:rsidP="003539EE">
      <w:pPr>
        <w:pStyle w:val="Cita"/>
        <w:jc w:val="center"/>
      </w:pPr>
      <w:r w:rsidRPr="00607853">
        <w:t>Marketing inmobiliario en la construcción</w:t>
      </w:r>
    </w:p>
    <w:p w14:paraId="6DB7F7BB" w14:textId="77777777" w:rsidR="003539EE" w:rsidRDefault="003539EE" w:rsidP="003539EE">
      <w:pPr>
        <w:rPr>
          <w:rFonts w:cstheme="minorHAnsi"/>
          <w:szCs w:val="24"/>
        </w:rPr>
      </w:pPr>
    </w:p>
    <w:p w14:paraId="45A7A291" w14:textId="77777777" w:rsidR="003539EE" w:rsidRDefault="003539EE" w:rsidP="003539EE">
      <w:pPr>
        <w:rPr>
          <w:rFonts w:cstheme="minorHAnsi"/>
          <w:szCs w:val="24"/>
        </w:rPr>
      </w:pPr>
      <w:r w:rsidRPr="00607853">
        <w:rPr>
          <w:rFonts w:cstheme="minorHAnsi"/>
          <w:szCs w:val="24"/>
        </w:rPr>
        <w:t xml:space="preserve">Otra de las tecnologías destacadas es el Modelado de Información de Construcción, conocido como BIM. Este sistema permite crear modelos digitales detallados de edificios e infraestructuras, los cuales pueden ser integrados con la realidad virtual para una visualización </w:t>
      </w:r>
      <w:proofErr w:type="spellStart"/>
      <w:r w:rsidRPr="00607853">
        <w:rPr>
          <w:rFonts w:cstheme="minorHAnsi"/>
          <w:szCs w:val="24"/>
        </w:rPr>
        <w:t>inmersiva</w:t>
      </w:r>
      <w:proofErr w:type="spellEnd"/>
      <w:r w:rsidRPr="00607853">
        <w:rPr>
          <w:rFonts w:cstheme="minorHAnsi"/>
          <w:szCs w:val="24"/>
        </w:rPr>
        <w:t xml:space="preserve"> que facilita la identificación de problemas antes de iniciar la construcción. Gracias a esta integración, los equipos de diseño y los clientes tienen la posibilidad de explorar los proyectos virtualmente, proponiendo cambios y mejoras en tiempo real.</w:t>
      </w:r>
    </w:p>
    <w:p w14:paraId="25E0BF6F" w14:textId="77777777" w:rsidR="003539EE" w:rsidRPr="00607853" w:rsidRDefault="003539EE" w:rsidP="003539EE">
      <w:pPr>
        <w:rPr>
          <w:rFonts w:cstheme="minorHAnsi"/>
          <w:szCs w:val="24"/>
        </w:rPr>
      </w:pPr>
    </w:p>
    <w:p w14:paraId="4B14623A" w14:textId="77777777" w:rsidR="003539EE" w:rsidRDefault="003539EE" w:rsidP="003539EE">
      <w:pPr>
        <w:rPr>
          <w:rFonts w:cstheme="minorHAnsi"/>
          <w:szCs w:val="24"/>
        </w:rPr>
      </w:pPr>
      <w:r w:rsidRPr="00607853">
        <w:rPr>
          <w:rFonts w:cstheme="minorHAnsi"/>
          <w:szCs w:val="24"/>
        </w:rPr>
        <w:t>Las tecnologías complementarias como la realidad aumentada y la realidad mixta también tienen un impacto importante en este sector. La realidad aumentada facilita tareas de inspección y supervisión al superponer datos digitales sobre el entorno físico, mientras que la realidad mixta permite la interacción simultánea con elementos virtuales y físicos, ofreciendo una experiencia más versátil y dinámica.</w:t>
      </w:r>
    </w:p>
    <w:p w14:paraId="3A1CC803" w14:textId="77777777" w:rsidR="003539EE" w:rsidRPr="00607853" w:rsidRDefault="003539EE" w:rsidP="003539EE">
      <w:pPr>
        <w:rPr>
          <w:rFonts w:cstheme="minorHAnsi"/>
          <w:szCs w:val="24"/>
        </w:rPr>
      </w:pPr>
    </w:p>
    <w:p w14:paraId="7D31E7E3" w14:textId="388A4FA5" w:rsidR="003539EE" w:rsidRDefault="003539EE" w:rsidP="003539EE">
      <w:pPr>
        <w:rPr>
          <w:rFonts w:cstheme="minorHAnsi"/>
          <w:szCs w:val="24"/>
        </w:rPr>
      </w:pPr>
      <w:r>
        <w:rPr>
          <w:rFonts w:cstheme="minorHAnsi"/>
          <w:szCs w:val="24"/>
        </w:rPr>
        <w:t>Estas</w:t>
      </w:r>
      <w:r w:rsidRPr="00607853">
        <w:rPr>
          <w:rFonts w:cstheme="minorHAnsi"/>
          <w:szCs w:val="24"/>
        </w:rPr>
        <w:t xml:space="preserve"> tecnologías no solo impactan</w:t>
      </w:r>
      <w:r w:rsidR="002B350E">
        <w:rPr>
          <w:rFonts w:cstheme="minorHAnsi"/>
          <w:szCs w:val="24"/>
        </w:rPr>
        <w:t xml:space="preserve"> en</w:t>
      </w:r>
      <w:r w:rsidRPr="00607853">
        <w:rPr>
          <w:rFonts w:cstheme="minorHAnsi"/>
          <w:szCs w:val="24"/>
        </w:rPr>
        <w:t xml:space="preserve"> la planificación y diseño, sino también </w:t>
      </w:r>
      <w:r w:rsidR="002B350E">
        <w:rPr>
          <w:rFonts w:cstheme="minorHAnsi"/>
          <w:szCs w:val="24"/>
        </w:rPr>
        <w:t xml:space="preserve">en </w:t>
      </w:r>
      <w:r w:rsidRPr="00607853">
        <w:rPr>
          <w:rFonts w:cstheme="minorHAnsi"/>
          <w:szCs w:val="24"/>
        </w:rPr>
        <w:t xml:space="preserve">la </w:t>
      </w:r>
      <w:r w:rsidR="002B350E">
        <w:rPr>
          <w:rFonts w:cstheme="minorHAnsi"/>
          <w:szCs w:val="24"/>
        </w:rPr>
        <w:t>formación</w:t>
      </w:r>
      <w:r w:rsidRPr="00607853">
        <w:rPr>
          <w:rFonts w:cstheme="minorHAnsi"/>
          <w:szCs w:val="24"/>
        </w:rPr>
        <w:t xml:space="preserve"> en el sector de la construcción. Los entornos virtuales brindan escenarios seguros donde los trabajadores pueden aprender el uso de maquinaria o procedimientos de emergencia sin exponerse a riesgos reales. Estas simulaciones también son herramientas valiosas para la formación eficaz y segura en el manejo de equipos contra incendios, como extintores, sistemas de rociadores y alarmas. La realidad virtual, en particular, destaca por su capacidad de crear escenarios altamente </w:t>
      </w:r>
      <w:proofErr w:type="spellStart"/>
      <w:r w:rsidRPr="00607853">
        <w:rPr>
          <w:rFonts w:cstheme="minorHAnsi"/>
          <w:szCs w:val="24"/>
        </w:rPr>
        <w:t>inmersivos</w:t>
      </w:r>
      <w:proofErr w:type="spellEnd"/>
      <w:r w:rsidRPr="00607853">
        <w:rPr>
          <w:rFonts w:cstheme="minorHAnsi"/>
          <w:szCs w:val="24"/>
        </w:rPr>
        <w:t xml:space="preserve"> y realistas, permitiendo a los trabajadores practicar en condiciones similares a las reales, sin poner en riesgo su integridad física ni la de los equipos. </w:t>
      </w:r>
    </w:p>
    <w:p w14:paraId="739798C3" w14:textId="77777777" w:rsidR="003539EE" w:rsidRDefault="003539EE" w:rsidP="003539EE">
      <w:pPr>
        <w:rPr>
          <w:rFonts w:cstheme="minorHAnsi"/>
          <w:szCs w:val="24"/>
        </w:rPr>
      </w:pPr>
    </w:p>
    <w:p w14:paraId="680924D5" w14:textId="7E99F6A2" w:rsidR="003539EE" w:rsidRDefault="003539EE" w:rsidP="003539EE">
      <w:pPr>
        <w:rPr>
          <w:rFonts w:cstheme="minorHAnsi"/>
          <w:szCs w:val="24"/>
        </w:rPr>
      </w:pPr>
      <w:r w:rsidRPr="00607853">
        <w:rPr>
          <w:rFonts w:cstheme="minorHAnsi"/>
          <w:szCs w:val="24"/>
        </w:rPr>
        <w:t xml:space="preserve">Tecnologías específicas como Meta </w:t>
      </w:r>
      <w:proofErr w:type="spellStart"/>
      <w:r w:rsidRPr="00607853">
        <w:rPr>
          <w:rFonts w:cstheme="minorHAnsi"/>
          <w:szCs w:val="24"/>
        </w:rPr>
        <w:t>Quest</w:t>
      </w:r>
      <w:proofErr w:type="spellEnd"/>
      <w:r w:rsidRPr="00607853">
        <w:rPr>
          <w:rFonts w:cstheme="minorHAnsi"/>
          <w:szCs w:val="24"/>
        </w:rPr>
        <w:t xml:space="preserve">, HTC Vive y soluciones personalizadas </w:t>
      </w:r>
      <w:r w:rsidRPr="00607853">
        <w:rPr>
          <w:rFonts w:cstheme="minorHAnsi"/>
          <w:szCs w:val="24"/>
        </w:rPr>
        <w:lastRenderedPageBreak/>
        <w:t>basadas en software de simulación avanzado han demostrado ser efectivas para implementar este tipo de formación en el sector. Estas plataformas garantizan una experiencia de aprendizaje interactiva y adaptable a diversas situaciones.</w:t>
      </w:r>
    </w:p>
    <w:p w14:paraId="41D6F072" w14:textId="77777777" w:rsidR="003539EE" w:rsidRPr="00607853" w:rsidRDefault="003539EE" w:rsidP="003539EE">
      <w:pPr>
        <w:rPr>
          <w:rFonts w:cstheme="minorHAnsi"/>
          <w:szCs w:val="24"/>
        </w:rPr>
      </w:pPr>
    </w:p>
    <w:p w14:paraId="6DD322EC" w14:textId="77777777" w:rsidR="003539EE" w:rsidRPr="00607853" w:rsidRDefault="003539EE" w:rsidP="003539EE">
      <w:pPr>
        <w:pStyle w:val="Cita"/>
        <w:jc w:val="center"/>
      </w:pPr>
      <w:r w:rsidRPr="00607853">
        <w:rPr>
          <w:noProof/>
          <w:lang w:eastAsia="es-ES"/>
        </w:rPr>
        <w:drawing>
          <wp:inline distT="0" distB="0" distL="0" distR="0" wp14:anchorId="32CD28E1" wp14:editId="03A6008E">
            <wp:extent cx="3724275" cy="2215944"/>
            <wp:effectExtent l="0" t="0" r="0" b="0"/>
            <wp:docPr id="10" name="Imagen 10" descr="La UBU desarrolla un simulador virtual para evitar accidentes laborales en  puentes grúa | Universidad de Bur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UBU desarrolla un simulador virtual para evitar accidentes laborales en  puentes grúa | Universidad de Burg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7871" cy="2218083"/>
                    </a:xfrm>
                    <a:prstGeom prst="rect">
                      <a:avLst/>
                    </a:prstGeom>
                    <a:noFill/>
                    <a:ln>
                      <a:noFill/>
                    </a:ln>
                  </pic:spPr>
                </pic:pic>
              </a:graphicData>
            </a:graphic>
          </wp:inline>
        </w:drawing>
      </w:r>
    </w:p>
    <w:p w14:paraId="57EFABF2" w14:textId="77777777" w:rsidR="003539EE" w:rsidRPr="00607853" w:rsidRDefault="003539EE" w:rsidP="003539EE">
      <w:pPr>
        <w:pStyle w:val="Cita"/>
        <w:jc w:val="center"/>
      </w:pPr>
      <w:r w:rsidRPr="00607853">
        <w:t>Formación en la construcción</w:t>
      </w:r>
    </w:p>
    <w:p w14:paraId="20A458A1" w14:textId="77777777" w:rsidR="003539EE" w:rsidRPr="00607853" w:rsidRDefault="003539EE" w:rsidP="003539EE">
      <w:pPr>
        <w:rPr>
          <w:rFonts w:cstheme="minorHAnsi"/>
          <w:szCs w:val="24"/>
        </w:rPr>
      </w:pPr>
      <w:r w:rsidRPr="00607853">
        <w:rPr>
          <w:rFonts w:cstheme="minorHAnsi"/>
          <w:szCs w:val="24"/>
        </w:rPr>
        <w:t>La implementación de tecnologías de realidad virtual en la formación no solo refuerza las competencias técnicas de los trabajadores, sino que también fomenta una mayor concienciación en materia de seguridad, preparando al personal para responder de manera adecuada en situaciones críticas. Con ello, la realidad virtual se posiciona como una herramienta clave para la evolución de la construcción hacia estándares más seguros y eficientes.</w:t>
      </w:r>
    </w:p>
    <w:p w14:paraId="1C769460" w14:textId="77777777" w:rsidR="001F3ADC" w:rsidRDefault="001F3ADC">
      <w:pPr>
        <w:widowControl/>
        <w:autoSpaceDE/>
        <w:autoSpaceDN/>
        <w:adjustRightInd/>
        <w:snapToGrid/>
        <w:jc w:val="left"/>
        <w:rPr>
          <w:rFonts w:eastAsiaTheme="majorEastAsia" w:cstheme="majorBidi"/>
          <w:b/>
          <w:color w:val="ED7D31" w:themeColor="accent2"/>
          <w:szCs w:val="32"/>
          <w:lang w:eastAsia="es-ES_tradnl" w:bidi="ar-SA"/>
        </w:rPr>
      </w:pPr>
      <w:r>
        <w:rPr>
          <w:lang w:eastAsia="es-ES_tradnl" w:bidi="ar-SA"/>
        </w:rPr>
        <w:br w:type="page"/>
      </w:r>
    </w:p>
    <w:p w14:paraId="05365678" w14:textId="7A8B9AD6" w:rsidR="004D515C" w:rsidRPr="001F3ADC" w:rsidRDefault="004D515C" w:rsidP="004D515C">
      <w:pPr>
        <w:pStyle w:val="Estilo1"/>
        <w:rPr>
          <w:color w:val="EB5C3F"/>
          <w:lang w:eastAsia="es-ES_tradnl" w:bidi="ar-SA"/>
        </w:rPr>
      </w:pPr>
      <w:bookmarkStart w:id="4" w:name="_Toc185256008"/>
      <w:r w:rsidRPr="001F3ADC">
        <w:rPr>
          <w:color w:val="EB5C3F"/>
          <w:lang w:eastAsia="es-ES_tradnl" w:bidi="ar-SA"/>
        </w:rPr>
        <w:lastRenderedPageBreak/>
        <w:t xml:space="preserve">2. </w:t>
      </w:r>
      <w:r w:rsidR="003539EE" w:rsidRPr="003539EE">
        <w:rPr>
          <w:color w:val="EB5C3F"/>
          <w:lang w:eastAsia="es-ES_tradnl" w:bidi="ar-SA"/>
        </w:rPr>
        <w:t>Características de los modelos virtuales: propiedades del modelo, limitaciones geométricas, restricciones de proceso</w:t>
      </w:r>
      <w:bookmarkEnd w:id="4"/>
    </w:p>
    <w:p w14:paraId="44A83CB6" w14:textId="77777777" w:rsidR="003539EE" w:rsidRDefault="003539EE" w:rsidP="003539EE">
      <w:pPr>
        <w:rPr>
          <w:rFonts w:cstheme="minorHAnsi"/>
          <w:szCs w:val="24"/>
        </w:rPr>
      </w:pPr>
    </w:p>
    <w:p w14:paraId="4406A479" w14:textId="77777777" w:rsidR="003539EE" w:rsidRDefault="003539EE" w:rsidP="003539EE">
      <w:pPr>
        <w:rPr>
          <w:rFonts w:cstheme="minorHAnsi"/>
          <w:szCs w:val="24"/>
        </w:rPr>
      </w:pPr>
      <w:r w:rsidRPr="00607853">
        <w:rPr>
          <w:rFonts w:cstheme="minorHAnsi"/>
          <w:szCs w:val="24"/>
        </w:rPr>
        <w:t xml:space="preserve">Los modelos virtuales son fundamentales para el desarrollo de aplicaciones de realidad virtual, ya que actúan como el puente entre el mundo físico y el virtual. Estos modelos permiten la creación de entornos </w:t>
      </w:r>
      <w:proofErr w:type="spellStart"/>
      <w:r w:rsidRPr="00607853">
        <w:rPr>
          <w:rFonts w:cstheme="minorHAnsi"/>
          <w:szCs w:val="24"/>
        </w:rPr>
        <w:t>inmersivos</w:t>
      </w:r>
      <w:proofErr w:type="spellEnd"/>
      <w:r w:rsidRPr="00607853">
        <w:rPr>
          <w:rFonts w:cstheme="minorHAnsi"/>
          <w:szCs w:val="24"/>
        </w:rPr>
        <w:t xml:space="preserve"> que replican con alta precisión las características de objetos, espacios y sistemas reales, proporcionando una experiencia enriquecedora para los usuarios. En el contexto de la realidad virtual, los modelos virtuales no solo sirven como representaciones visuales, sino también como elementos interactivos que responden dinámicamente a las acciones del usuario. Esto es crucial para garantizar la utilidad y efectividad de las aplicaciones en sectores como la construcción, la formación y la prevención de riesgos.</w:t>
      </w:r>
    </w:p>
    <w:p w14:paraId="052DF15B" w14:textId="77777777" w:rsidR="003539EE" w:rsidRPr="00607853" w:rsidRDefault="003539EE" w:rsidP="003539EE">
      <w:pPr>
        <w:rPr>
          <w:rFonts w:cstheme="minorHAnsi"/>
          <w:szCs w:val="24"/>
        </w:rPr>
      </w:pPr>
    </w:p>
    <w:p w14:paraId="4DE09052" w14:textId="77777777" w:rsidR="003539EE" w:rsidRDefault="003539EE" w:rsidP="003539EE">
      <w:pPr>
        <w:pStyle w:val="Cita"/>
        <w:jc w:val="center"/>
      </w:pPr>
      <w:r w:rsidRPr="00607853">
        <w:rPr>
          <w:noProof/>
          <w:lang w:eastAsia="es-ES"/>
        </w:rPr>
        <w:drawing>
          <wp:inline distT="0" distB="0" distL="0" distR="0" wp14:anchorId="5E29D3FD" wp14:editId="05B67B63">
            <wp:extent cx="4630940" cy="2095500"/>
            <wp:effectExtent l="0" t="0" r="0" b="0"/>
            <wp:docPr id="11" name="Imagen 11" descr="AR-CONSTRUMODEL NUEVO - CONSTRUCCIÓN BIZK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CONSTRUMODEL NUEVO - CONSTRUCCIÓN BIZKA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0396" cy="2095254"/>
                    </a:xfrm>
                    <a:prstGeom prst="rect">
                      <a:avLst/>
                    </a:prstGeom>
                    <a:noFill/>
                    <a:ln>
                      <a:noFill/>
                    </a:ln>
                  </pic:spPr>
                </pic:pic>
              </a:graphicData>
            </a:graphic>
          </wp:inline>
        </w:drawing>
      </w:r>
    </w:p>
    <w:p w14:paraId="4E90DE5D" w14:textId="77777777" w:rsidR="003539EE" w:rsidRPr="003539EE" w:rsidRDefault="003539EE" w:rsidP="003539EE">
      <w:pPr>
        <w:rPr>
          <w:lang w:eastAsia="en-US" w:bidi="ar-SA"/>
        </w:rPr>
      </w:pPr>
    </w:p>
    <w:p w14:paraId="3B0D75E0" w14:textId="77777777" w:rsidR="003539EE" w:rsidRDefault="003539EE" w:rsidP="003539EE">
      <w:pPr>
        <w:rPr>
          <w:rFonts w:cstheme="minorHAnsi"/>
          <w:szCs w:val="24"/>
        </w:rPr>
      </w:pPr>
      <w:r w:rsidRPr="00607853">
        <w:rPr>
          <w:rFonts w:cstheme="minorHAnsi"/>
          <w:szCs w:val="24"/>
        </w:rPr>
        <w:t xml:space="preserve">Los modelos originales que se utilizan en el sector de la construcción y la seguridad a menudo provienen de programas de diseño asistido por ordenador (CAD) como AutoCAD, </w:t>
      </w:r>
      <w:proofErr w:type="spellStart"/>
      <w:r w:rsidRPr="00607853">
        <w:rPr>
          <w:rFonts w:cstheme="minorHAnsi"/>
          <w:szCs w:val="24"/>
        </w:rPr>
        <w:t>Revit</w:t>
      </w:r>
      <w:proofErr w:type="spellEnd"/>
      <w:r w:rsidRPr="00607853">
        <w:rPr>
          <w:rFonts w:cstheme="minorHAnsi"/>
          <w:szCs w:val="24"/>
        </w:rPr>
        <w:t xml:space="preserve">, </w:t>
      </w:r>
      <w:proofErr w:type="spellStart"/>
      <w:r w:rsidRPr="00607853">
        <w:rPr>
          <w:rFonts w:cstheme="minorHAnsi"/>
          <w:szCs w:val="24"/>
        </w:rPr>
        <w:t>ArchiCAD</w:t>
      </w:r>
      <w:proofErr w:type="spellEnd"/>
      <w:r w:rsidRPr="00607853">
        <w:rPr>
          <w:rFonts w:cstheme="minorHAnsi"/>
          <w:szCs w:val="24"/>
        </w:rPr>
        <w:t xml:space="preserve"> o </w:t>
      </w:r>
      <w:proofErr w:type="spellStart"/>
      <w:r w:rsidRPr="00607853">
        <w:rPr>
          <w:rFonts w:cstheme="minorHAnsi"/>
          <w:szCs w:val="24"/>
        </w:rPr>
        <w:t>SolidWorks</w:t>
      </w:r>
      <w:proofErr w:type="spellEnd"/>
      <w:r w:rsidRPr="00607853">
        <w:rPr>
          <w:rFonts w:cstheme="minorHAnsi"/>
          <w:szCs w:val="24"/>
        </w:rPr>
        <w:t>. Estos programas generan modelos detallados y precisos que incluyen información geométrica, estructural y, en algunos casos, datos funcionales. Sin embargo, para ser utilizados en aplicaciones de realidad virtual, estos modelos necesitan pasar por un proceso de transformación y optimización.</w:t>
      </w:r>
    </w:p>
    <w:p w14:paraId="26AF795E" w14:textId="77777777" w:rsidR="003539EE" w:rsidRPr="00607853" w:rsidRDefault="003539EE" w:rsidP="003539EE">
      <w:pPr>
        <w:rPr>
          <w:rFonts w:cstheme="minorHAnsi"/>
          <w:szCs w:val="24"/>
        </w:rPr>
      </w:pPr>
    </w:p>
    <w:p w14:paraId="0E6FF549" w14:textId="77777777" w:rsidR="003539EE" w:rsidRDefault="003539EE" w:rsidP="003539EE">
      <w:pPr>
        <w:rPr>
          <w:rFonts w:cstheme="minorHAnsi"/>
          <w:szCs w:val="24"/>
        </w:rPr>
      </w:pPr>
      <w:r w:rsidRPr="00607853">
        <w:rPr>
          <w:rFonts w:cstheme="minorHAnsi"/>
          <w:szCs w:val="24"/>
        </w:rPr>
        <w:t xml:space="preserve">Las transformaciones incluyen la reducción de polígonos, simplificación de geometrías complejas y la adaptación de materiales y texturas para que sean compatibles con motores gráficos como </w:t>
      </w:r>
      <w:proofErr w:type="spellStart"/>
      <w:r w:rsidRPr="00607853">
        <w:rPr>
          <w:rFonts w:cstheme="minorHAnsi"/>
          <w:szCs w:val="24"/>
        </w:rPr>
        <w:t>Unreal</w:t>
      </w:r>
      <w:proofErr w:type="spellEnd"/>
      <w:r w:rsidRPr="00607853">
        <w:rPr>
          <w:rFonts w:cstheme="minorHAnsi"/>
          <w:szCs w:val="24"/>
        </w:rPr>
        <w:t xml:space="preserve"> </w:t>
      </w:r>
      <w:proofErr w:type="spellStart"/>
      <w:r w:rsidRPr="00607853">
        <w:rPr>
          <w:rFonts w:cstheme="minorHAnsi"/>
          <w:szCs w:val="24"/>
        </w:rPr>
        <w:t>Engine</w:t>
      </w:r>
      <w:proofErr w:type="spellEnd"/>
      <w:r w:rsidRPr="00607853">
        <w:rPr>
          <w:rFonts w:cstheme="minorHAnsi"/>
          <w:szCs w:val="24"/>
        </w:rPr>
        <w:t xml:space="preserve"> o </w:t>
      </w:r>
      <w:proofErr w:type="spellStart"/>
      <w:r w:rsidRPr="00607853">
        <w:rPr>
          <w:rFonts w:cstheme="minorHAnsi"/>
          <w:szCs w:val="24"/>
        </w:rPr>
        <w:t>Unity</w:t>
      </w:r>
      <w:proofErr w:type="spellEnd"/>
      <w:r w:rsidRPr="00607853">
        <w:rPr>
          <w:rFonts w:cstheme="minorHAnsi"/>
          <w:szCs w:val="24"/>
        </w:rPr>
        <w:t xml:space="preserve">. También se realiza una optimización de las texturas mediante técnicas de compresión y mapeo UV para garantizar que los modelos puedan ser </w:t>
      </w:r>
      <w:proofErr w:type="spellStart"/>
      <w:r w:rsidRPr="00607853">
        <w:rPr>
          <w:rFonts w:cstheme="minorHAnsi"/>
          <w:szCs w:val="24"/>
        </w:rPr>
        <w:t>renderizados</w:t>
      </w:r>
      <w:proofErr w:type="spellEnd"/>
      <w:r w:rsidRPr="00607853">
        <w:rPr>
          <w:rFonts w:cstheme="minorHAnsi"/>
          <w:szCs w:val="24"/>
        </w:rPr>
        <w:t xml:space="preserve"> en tiempo real sin comprometer el rendimiento.</w:t>
      </w:r>
    </w:p>
    <w:p w14:paraId="34CFCDFC" w14:textId="77777777" w:rsidR="003539EE" w:rsidRPr="00607853" w:rsidRDefault="003539EE" w:rsidP="003539EE">
      <w:pPr>
        <w:rPr>
          <w:rFonts w:cstheme="minorHAnsi"/>
          <w:szCs w:val="24"/>
        </w:rPr>
      </w:pPr>
    </w:p>
    <w:p w14:paraId="78219C00" w14:textId="2D1E4D60" w:rsidR="003539EE" w:rsidRDefault="003539EE" w:rsidP="003539EE">
      <w:pPr>
        <w:rPr>
          <w:rFonts w:cstheme="minorHAnsi"/>
          <w:szCs w:val="24"/>
        </w:rPr>
      </w:pPr>
      <w:r w:rsidRPr="00607853">
        <w:rPr>
          <w:rFonts w:cstheme="minorHAnsi"/>
          <w:szCs w:val="24"/>
        </w:rPr>
        <w:t xml:space="preserve">En cuanto a las propiedades de los modelos virtuales en aplicaciones de realidad virtual actuales, estos deben ser altamente optimizados para garantizar una experiencia fluida. Esto implica reducir la complejidad geométrica sin comprometer el </w:t>
      </w:r>
      <w:r w:rsidRPr="00607853">
        <w:rPr>
          <w:rFonts w:cstheme="minorHAnsi"/>
          <w:szCs w:val="24"/>
        </w:rPr>
        <w:lastRenderedPageBreak/>
        <w:t>nivel de detalle necesario para la inmersión. Los modelos deben incluir texturas comprimidas y optimizadas, iluminación pre-</w:t>
      </w:r>
      <w:proofErr w:type="spellStart"/>
      <w:r w:rsidRPr="00607853">
        <w:rPr>
          <w:rFonts w:cstheme="minorHAnsi"/>
          <w:szCs w:val="24"/>
        </w:rPr>
        <w:t>renderizada</w:t>
      </w:r>
      <w:proofErr w:type="spellEnd"/>
      <w:r w:rsidRPr="00607853">
        <w:rPr>
          <w:rFonts w:cstheme="minorHAnsi"/>
          <w:szCs w:val="24"/>
        </w:rPr>
        <w:t xml:space="preserve"> y efectos simplificados para ajustarse a las capacidades de hardware como gafas de realidad virtual (Meta </w:t>
      </w:r>
      <w:proofErr w:type="spellStart"/>
      <w:r w:rsidRPr="00607853">
        <w:rPr>
          <w:rFonts w:cstheme="minorHAnsi"/>
          <w:szCs w:val="24"/>
        </w:rPr>
        <w:t>Quest</w:t>
      </w:r>
      <w:proofErr w:type="spellEnd"/>
      <w:r w:rsidRPr="00607853">
        <w:rPr>
          <w:rFonts w:cstheme="minorHAnsi"/>
          <w:szCs w:val="24"/>
        </w:rPr>
        <w:t xml:space="preserve"> 2</w:t>
      </w:r>
      <w:r w:rsidR="002B350E">
        <w:rPr>
          <w:rFonts w:cstheme="minorHAnsi"/>
          <w:szCs w:val="24"/>
        </w:rPr>
        <w:t>/3</w:t>
      </w:r>
      <w:r w:rsidRPr="00607853">
        <w:rPr>
          <w:rFonts w:cstheme="minorHAnsi"/>
          <w:szCs w:val="24"/>
        </w:rPr>
        <w:t>, HTC Vive, etc.). Además, deben adaptarse a las limitaciones de los motores gráficos, asegurando la implementación de lógica interactiva y el uso eficiente de recursos computacionales.</w:t>
      </w:r>
    </w:p>
    <w:p w14:paraId="231E174A" w14:textId="77777777" w:rsidR="003539EE" w:rsidRPr="00607853" w:rsidRDefault="003539EE" w:rsidP="003539EE">
      <w:pPr>
        <w:rPr>
          <w:rFonts w:cstheme="minorHAnsi"/>
          <w:szCs w:val="24"/>
        </w:rPr>
      </w:pPr>
    </w:p>
    <w:p w14:paraId="3C6AABD4" w14:textId="77777777" w:rsidR="003539EE" w:rsidRDefault="003539EE" w:rsidP="003539EE">
      <w:pPr>
        <w:rPr>
          <w:rFonts w:cstheme="minorHAnsi"/>
          <w:szCs w:val="24"/>
        </w:rPr>
      </w:pPr>
      <w:r w:rsidRPr="00607853">
        <w:rPr>
          <w:rFonts w:cstheme="minorHAnsi"/>
          <w:szCs w:val="24"/>
        </w:rPr>
        <w:t xml:space="preserve">Las limitaciones geométricas incluyen la necesidad de reducir polígonos y la simplificación de estructuras complejas, ya que un exceso de detalles puede causar caídas de rendimiento. A nivel de procesos, los modelos deben ser compatibles con técnicas como el </w:t>
      </w:r>
      <w:proofErr w:type="spellStart"/>
      <w:r w:rsidRPr="00607853">
        <w:rPr>
          <w:rFonts w:cstheme="minorHAnsi"/>
          <w:szCs w:val="24"/>
        </w:rPr>
        <w:t>renderizado</w:t>
      </w:r>
      <w:proofErr w:type="spellEnd"/>
      <w:r w:rsidRPr="00607853">
        <w:rPr>
          <w:rFonts w:cstheme="minorHAnsi"/>
          <w:szCs w:val="24"/>
        </w:rPr>
        <w:t xml:space="preserve"> en tiempo real y la implementación de lógica interactiva, lo que requiere un equilibrio entre rendimiento visual y capacidad de respuesta.</w:t>
      </w:r>
    </w:p>
    <w:p w14:paraId="54702415" w14:textId="77777777" w:rsidR="003539EE" w:rsidRPr="00607853" w:rsidRDefault="003539EE" w:rsidP="003539EE">
      <w:pPr>
        <w:rPr>
          <w:rFonts w:cstheme="minorHAnsi"/>
          <w:szCs w:val="24"/>
        </w:rPr>
      </w:pPr>
    </w:p>
    <w:p w14:paraId="634EB95B" w14:textId="77777777" w:rsidR="003539EE" w:rsidRPr="00607853" w:rsidRDefault="003539EE" w:rsidP="003539EE">
      <w:pPr>
        <w:rPr>
          <w:rFonts w:cstheme="minorHAnsi"/>
          <w:szCs w:val="24"/>
        </w:rPr>
      </w:pPr>
      <w:r w:rsidRPr="00607853">
        <w:rPr>
          <w:rFonts w:cstheme="minorHAnsi"/>
          <w:szCs w:val="24"/>
        </w:rPr>
        <w:t>Finalmente, para conseguir experiencias realistas en aplicaciones de realidad virtual actuales, es clave trabajar con modelos tridimensionales interactivos que incorporen física básica, animaciones y datos dinámicos. Por ejemplo, un modelo de un sistema contra incendios en un entorno de construcción debe incluir simulaciones de fluidos y comportamientos físicos que respondan a las acciones del usuario. Con estas características, es posible ofrecer experiencias formativas efectivas y visualmente impresionantes, maximizando el potencial de la tecnología actual.</w:t>
      </w:r>
    </w:p>
    <w:p w14:paraId="0CDA26FE" w14:textId="2E9A8020" w:rsidR="00362936" w:rsidRDefault="00362936">
      <w:pPr>
        <w:widowControl/>
        <w:autoSpaceDE/>
        <w:autoSpaceDN/>
        <w:adjustRightInd/>
        <w:snapToGrid/>
        <w:jc w:val="left"/>
      </w:pPr>
      <w:r>
        <w:br w:type="page"/>
      </w:r>
    </w:p>
    <w:p w14:paraId="6B07B3EB" w14:textId="63CDD9CF" w:rsidR="004D515C" w:rsidRPr="001F3ADC" w:rsidRDefault="004D515C" w:rsidP="004D515C">
      <w:pPr>
        <w:pStyle w:val="Estilo1"/>
        <w:rPr>
          <w:color w:val="EB5C3F"/>
        </w:rPr>
      </w:pPr>
      <w:bookmarkStart w:id="5" w:name="_Toc185256009"/>
      <w:r w:rsidRPr="001F3ADC">
        <w:rPr>
          <w:color w:val="EB5C3F"/>
        </w:rPr>
        <w:lastRenderedPageBreak/>
        <w:t xml:space="preserve">3. </w:t>
      </w:r>
      <w:r w:rsidR="003539EE" w:rsidRPr="003539EE">
        <w:rPr>
          <w:color w:val="EB5C3F"/>
        </w:rPr>
        <w:t>Equipamiento contra incendios que puede ser modelado virtualmente</w:t>
      </w:r>
      <w:bookmarkEnd w:id="5"/>
    </w:p>
    <w:p w14:paraId="56BFEFFC" w14:textId="77777777" w:rsidR="003539EE" w:rsidRDefault="003539EE" w:rsidP="003539EE">
      <w:pPr>
        <w:rPr>
          <w:rFonts w:cstheme="minorHAnsi"/>
          <w:szCs w:val="24"/>
        </w:rPr>
      </w:pPr>
    </w:p>
    <w:p w14:paraId="697D8403" w14:textId="77777777" w:rsidR="003539EE" w:rsidRDefault="003539EE" w:rsidP="003539EE">
      <w:pPr>
        <w:rPr>
          <w:rFonts w:cstheme="minorHAnsi"/>
          <w:szCs w:val="24"/>
        </w:rPr>
      </w:pPr>
      <w:r w:rsidRPr="00607853">
        <w:rPr>
          <w:rFonts w:cstheme="minorHAnsi"/>
          <w:szCs w:val="24"/>
        </w:rPr>
        <w:t>El equipamiento contra incendios que puede ser modelado virtualmente incluye sistemas de rociadores automáticos, detectores de humo y calor, alarmas, puertas cortafuego, redes de hidrantes y extintores de incendios. Cada uno de estos elementos puede recrearse con detalle en entornos virtuales para evaluar su diseño, distribución y efectividad.</w:t>
      </w:r>
    </w:p>
    <w:p w14:paraId="1C6678C8" w14:textId="77777777" w:rsidR="003539EE" w:rsidRPr="00607853" w:rsidRDefault="003539EE" w:rsidP="003539EE">
      <w:pPr>
        <w:rPr>
          <w:rFonts w:cstheme="minorHAnsi"/>
          <w:szCs w:val="24"/>
        </w:rPr>
      </w:pPr>
    </w:p>
    <w:p w14:paraId="0F3E54CA" w14:textId="77777777" w:rsidR="003539EE" w:rsidRDefault="003539EE" w:rsidP="003539EE">
      <w:pPr>
        <w:rPr>
          <w:rFonts w:cstheme="minorHAnsi"/>
          <w:szCs w:val="24"/>
        </w:rPr>
      </w:pPr>
      <w:r w:rsidRPr="00607853">
        <w:rPr>
          <w:rFonts w:cstheme="minorHAnsi"/>
          <w:szCs w:val="24"/>
        </w:rPr>
        <w:t>Un enfoque especial merece el caso de los extintores de incendios, ya que su modelado virtual tiene un enorme potencial en la formación. Los extintores no solo deben ser representados visualmente, sino que es esencial integrar elementos físicos y mecánicos que enriquezcan la experiencia formativa. Por ejemplo, la creación de adaptadores mediante fabricación aditiva permite conectar extintores físicos con los mandos de las gafas de realidad virtual o incluso con dispositivos electrónicos específicos. Este acople físico permite a los usuarios practicar el uso de extintores reales mientras visualizan un entorno virtual que simula escenarios de incendios. De esta forma, la formación no solo incluye el aprendizaje teórico, sino también la práctica física y mecánica de manipular correctamente el equipo.</w:t>
      </w:r>
    </w:p>
    <w:p w14:paraId="22344928" w14:textId="77777777" w:rsidR="003539EE" w:rsidRPr="00607853" w:rsidRDefault="003539EE" w:rsidP="003539EE">
      <w:pPr>
        <w:rPr>
          <w:rFonts w:cstheme="minorHAnsi"/>
          <w:szCs w:val="24"/>
        </w:rPr>
      </w:pPr>
    </w:p>
    <w:p w14:paraId="654779DC" w14:textId="77777777" w:rsidR="003539EE" w:rsidRPr="00607853" w:rsidRDefault="003539EE" w:rsidP="003539EE">
      <w:pPr>
        <w:rPr>
          <w:rFonts w:cstheme="minorHAnsi"/>
          <w:szCs w:val="24"/>
        </w:rPr>
      </w:pPr>
      <w:r w:rsidRPr="00607853">
        <w:rPr>
          <w:rFonts w:cstheme="minorHAnsi"/>
          <w:szCs w:val="24"/>
        </w:rPr>
        <w:t>El uso de estos adaptadores puede incluir funcionalidades como la detección de presión aplicada, simulación del peso del extintor y mecanismos de activación que coincidan con los controles de la RV. Esto añade una capa de realismo y precisión, permitiendo a los usuarios comprender el manejo de extintores de diferentes tipos, como los de CO2 para fuegos de clase B y C, los de polvo para clases A, B y C, los de agua para clase C y los de espuma para clases A y B.</w:t>
      </w:r>
    </w:p>
    <w:p w14:paraId="021ADAC5" w14:textId="77777777" w:rsidR="003539EE" w:rsidRPr="00607853" w:rsidRDefault="003539EE" w:rsidP="003539EE">
      <w:pPr>
        <w:jc w:val="center"/>
        <w:rPr>
          <w:rFonts w:cstheme="minorHAnsi"/>
          <w:szCs w:val="24"/>
        </w:rPr>
      </w:pPr>
      <w:r w:rsidRPr="00607853">
        <w:rPr>
          <w:rFonts w:cstheme="minorHAnsi"/>
          <w:noProof/>
          <w:szCs w:val="24"/>
          <w:lang w:bidi="ar-SA"/>
        </w:rPr>
        <w:drawing>
          <wp:inline distT="0" distB="0" distL="0" distR="0" wp14:anchorId="334C328D" wp14:editId="0D3C20B8">
            <wp:extent cx="1952625" cy="2343150"/>
            <wp:effectExtent l="0" t="0" r="9525" b="0"/>
            <wp:docPr id="12" name="Imagen 12" descr="ISDEI I Extintores y equipo contra incen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xiNgZ-uWDazixc8P7t_n6QY_383" descr="ISDEI I Extintores y equipo contra incend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2343150"/>
                    </a:xfrm>
                    <a:prstGeom prst="rect">
                      <a:avLst/>
                    </a:prstGeom>
                    <a:noFill/>
                    <a:ln>
                      <a:noFill/>
                    </a:ln>
                  </pic:spPr>
                </pic:pic>
              </a:graphicData>
            </a:graphic>
          </wp:inline>
        </w:drawing>
      </w:r>
    </w:p>
    <w:p w14:paraId="4AE7355C" w14:textId="77777777" w:rsidR="003539EE" w:rsidRDefault="003539EE" w:rsidP="003539EE">
      <w:pPr>
        <w:rPr>
          <w:rFonts w:cstheme="minorHAnsi"/>
          <w:szCs w:val="24"/>
        </w:rPr>
      </w:pPr>
    </w:p>
    <w:p w14:paraId="5B4775FB" w14:textId="77777777" w:rsidR="003539EE" w:rsidRDefault="003539EE" w:rsidP="003539EE">
      <w:pPr>
        <w:rPr>
          <w:rFonts w:cstheme="minorHAnsi"/>
          <w:szCs w:val="24"/>
        </w:rPr>
      </w:pPr>
      <w:r w:rsidRPr="00607853">
        <w:rPr>
          <w:rFonts w:cstheme="minorHAnsi"/>
          <w:szCs w:val="24"/>
        </w:rPr>
        <w:t xml:space="preserve">La problemática en la formación con extintores radica en la identificación correcta del tipo de extintor según el escenario presentado. Por ejemplo, un incendio en una instalación eléctrica requiere un extintor de CO2, mientras que uno causado por combustibles sólidos podría requerir polvo o agua. Una aplicación de RV que permita </w:t>
      </w:r>
      <w:r w:rsidRPr="00607853">
        <w:rPr>
          <w:rFonts w:cstheme="minorHAnsi"/>
          <w:szCs w:val="24"/>
        </w:rPr>
        <w:lastRenderedPageBreak/>
        <w:t>seleccionar el tipo de extintor adecuado según el tipo de fuego y escenario simulado tiene un gran valor pedagógico. Además, al incluir escenarios dinámicos y variados, los usuarios pueden practicar en entornos que replican situaciones reales, mejorando su tiempo de respuesta y su capacidad de tomar decisiones adecuadas bajo presión.</w:t>
      </w:r>
    </w:p>
    <w:p w14:paraId="22F6DC3F" w14:textId="77777777" w:rsidR="003539EE" w:rsidRPr="00607853" w:rsidRDefault="003539EE" w:rsidP="003539EE">
      <w:pPr>
        <w:rPr>
          <w:rFonts w:cstheme="minorHAnsi"/>
          <w:szCs w:val="24"/>
        </w:rPr>
      </w:pPr>
    </w:p>
    <w:p w14:paraId="5F8603C9" w14:textId="77777777" w:rsidR="003539EE" w:rsidRPr="00607853" w:rsidRDefault="003539EE" w:rsidP="003539EE">
      <w:pPr>
        <w:rPr>
          <w:rFonts w:cstheme="minorHAnsi"/>
          <w:szCs w:val="24"/>
        </w:rPr>
      </w:pPr>
      <w:r w:rsidRPr="00607853">
        <w:rPr>
          <w:rFonts w:cstheme="minorHAnsi"/>
          <w:szCs w:val="24"/>
        </w:rPr>
        <w:t>Este enfoque integrado, que combina el modelado virtual con elementos físicos y electrónicos, maximiza la utilidad de la RV en la formación en seguridad, aportando un valor significativo en términos de aprendizaje práctico y realismo.</w:t>
      </w:r>
    </w:p>
    <w:p w14:paraId="375DB8EF" w14:textId="3B9B9066" w:rsidR="00362936" w:rsidRDefault="00362936">
      <w:pPr>
        <w:widowControl/>
        <w:autoSpaceDE/>
        <w:autoSpaceDN/>
        <w:adjustRightInd/>
        <w:snapToGrid/>
        <w:jc w:val="left"/>
      </w:pPr>
      <w:r>
        <w:br w:type="page"/>
      </w:r>
    </w:p>
    <w:p w14:paraId="1F314C20" w14:textId="2F096940" w:rsidR="004D515C" w:rsidRPr="001F3ADC" w:rsidRDefault="004D515C" w:rsidP="004D515C">
      <w:pPr>
        <w:pStyle w:val="Estilo1"/>
        <w:rPr>
          <w:color w:val="EB5C3F"/>
        </w:rPr>
      </w:pPr>
      <w:bookmarkStart w:id="6" w:name="_Toc185256010"/>
      <w:r w:rsidRPr="001F3ADC">
        <w:rPr>
          <w:color w:val="EB5C3F"/>
        </w:rPr>
        <w:lastRenderedPageBreak/>
        <w:t xml:space="preserve">4. </w:t>
      </w:r>
      <w:r w:rsidR="003539EE" w:rsidRPr="003539EE">
        <w:rPr>
          <w:color w:val="EB5C3F"/>
        </w:rPr>
        <w:t>Fortalezas y debilidades de las tecnologías de realidad virtual para la formación en prevención de incendios en la construcción 4.0</w:t>
      </w:r>
      <w:bookmarkEnd w:id="6"/>
    </w:p>
    <w:p w14:paraId="762C2F72" w14:textId="77777777" w:rsidR="003539EE" w:rsidRDefault="003539EE" w:rsidP="003539EE">
      <w:pPr>
        <w:rPr>
          <w:rFonts w:cstheme="minorHAnsi"/>
          <w:szCs w:val="24"/>
        </w:rPr>
      </w:pPr>
    </w:p>
    <w:p w14:paraId="74D51E60" w14:textId="77777777" w:rsidR="003539EE" w:rsidRDefault="003539EE" w:rsidP="003539EE">
      <w:pPr>
        <w:rPr>
          <w:rFonts w:cstheme="minorHAnsi"/>
          <w:szCs w:val="24"/>
        </w:rPr>
      </w:pPr>
      <w:r w:rsidRPr="00607853">
        <w:rPr>
          <w:rFonts w:cstheme="minorHAnsi"/>
          <w:szCs w:val="24"/>
        </w:rPr>
        <w:t xml:space="preserve">La realidad virtual ofrece numerosas fortalezas para la formación en prevención de incendios. Una de sus principales ventajas es su capacidad para proporcionar entornos altamente </w:t>
      </w:r>
      <w:proofErr w:type="spellStart"/>
      <w:r w:rsidRPr="00607853">
        <w:rPr>
          <w:rFonts w:cstheme="minorHAnsi"/>
          <w:szCs w:val="24"/>
        </w:rPr>
        <w:t>inmersivos</w:t>
      </w:r>
      <w:proofErr w:type="spellEnd"/>
      <w:r w:rsidRPr="00607853">
        <w:rPr>
          <w:rFonts w:cstheme="minorHAnsi"/>
          <w:szCs w:val="24"/>
        </w:rPr>
        <w:t xml:space="preserve"> que simulan situaciones reales con gran detalle, como la presencia de humo, llamas y explosiones. Esto permite a los trabajadores enfrentarse a escenarios peligrosos de manera segura, sin riesgos físicos, lo que resulta en una experiencia de aprendizaje mucho más efectiva y realista.</w:t>
      </w:r>
    </w:p>
    <w:p w14:paraId="18252506" w14:textId="77777777" w:rsidR="003539EE" w:rsidRPr="00607853" w:rsidRDefault="003539EE" w:rsidP="003539EE">
      <w:pPr>
        <w:rPr>
          <w:rFonts w:cstheme="minorHAnsi"/>
          <w:szCs w:val="24"/>
        </w:rPr>
      </w:pPr>
    </w:p>
    <w:p w14:paraId="2EFB3440" w14:textId="77777777" w:rsidR="003539EE" w:rsidRDefault="003539EE" w:rsidP="003539EE">
      <w:pPr>
        <w:rPr>
          <w:rFonts w:cstheme="minorHAnsi"/>
          <w:szCs w:val="24"/>
        </w:rPr>
      </w:pPr>
      <w:r w:rsidRPr="00607853">
        <w:rPr>
          <w:rFonts w:cstheme="minorHAnsi"/>
          <w:szCs w:val="24"/>
        </w:rPr>
        <w:t>La posibilidad de crear escenarios que serían demasiado peligrosos o costosos de reproducir en el mundo real es otra ventaja clave. Por ejemplo, incendios en espacios confinados, grandes explosiones industriales o situaciones con materiales químicos tóxicos pueden ser replicados en entornos virtuales sin comprometer la seguridad de los participantes. Estas simulaciones permiten que los usuarios aprendan a evaluar rápidamente situaciones complejas y reaccionen de manera adecuada, algo que sería difícil de practicar en condiciones reales. Esta capacidad de experimentar múltiples escenarios extremos sin riesgos físicos enriquece significativamente la formación.</w:t>
      </w:r>
    </w:p>
    <w:p w14:paraId="640A0D5A" w14:textId="77777777" w:rsidR="003539EE" w:rsidRPr="00607853" w:rsidRDefault="003539EE" w:rsidP="003539EE">
      <w:pPr>
        <w:rPr>
          <w:rFonts w:cstheme="minorHAnsi"/>
          <w:szCs w:val="24"/>
        </w:rPr>
      </w:pPr>
    </w:p>
    <w:p w14:paraId="761039F6" w14:textId="77777777" w:rsidR="003539EE" w:rsidRDefault="003539EE" w:rsidP="003539EE">
      <w:pPr>
        <w:rPr>
          <w:rFonts w:cstheme="minorHAnsi"/>
          <w:szCs w:val="24"/>
        </w:rPr>
      </w:pPr>
      <w:r w:rsidRPr="00607853">
        <w:rPr>
          <w:rFonts w:cstheme="minorHAnsi"/>
          <w:szCs w:val="24"/>
        </w:rPr>
        <w:t>Otra fortaleza significativa es la posibilidad de personalizar los escenarios de entrenamiento según las necesidades específicas de una empresa o industria. Esto incluye la creación de simulaciones que reflejen entornos reales de trabajo, como fábricas, plantas industriales o espacios confinados. Asimismo, los ejercicios pueden adaptarse para incluir diferentes tipos de incendios, como los que involucran materiales eléctricos, químicos o combustibles sólidos, permitiendo una formación integral y práctica en la selección y uso correcto de extintores.</w:t>
      </w:r>
    </w:p>
    <w:p w14:paraId="70AF1C0B" w14:textId="77777777" w:rsidR="003539EE" w:rsidRPr="00607853" w:rsidRDefault="003539EE" w:rsidP="003539EE">
      <w:pPr>
        <w:rPr>
          <w:rFonts w:cstheme="minorHAnsi"/>
          <w:szCs w:val="24"/>
        </w:rPr>
      </w:pPr>
    </w:p>
    <w:p w14:paraId="678C93D7" w14:textId="77777777" w:rsidR="003539EE" w:rsidRDefault="003539EE" w:rsidP="003539EE">
      <w:pPr>
        <w:rPr>
          <w:rFonts w:cstheme="minorHAnsi"/>
          <w:szCs w:val="24"/>
        </w:rPr>
      </w:pPr>
      <w:r w:rsidRPr="00607853">
        <w:rPr>
          <w:rFonts w:cstheme="minorHAnsi"/>
          <w:szCs w:val="24"/>
        </w:rPr>
        <w:t>Además, la realidad virtual reduce significativamente los costos asociados a la formación tradicional. Al eliminar la necesidad de equipos físicos desechables, instalaciones específicas para simulaciones reales y los riesgos inherentes a las prácticas con fuego real, las empresas pueden invertir en tecnología que es reutilizable y adaptable. También mejora la accesibilidad a la formación, ya que los trabajadores pueden realizarla desde ubicaciones remotas, ahorrando tiempo y costos de desplazamiento.</w:t>
      </w:r>
    </w:p>
    <w:p w14:paraId="08D3D6D9" w14:textId="77777777" w:rsidR="003539EE" w:rsidRPr="00607853" w:rsidRDefault="003539EE" w:rsidP="003539EE">
      <w:pPr>
        <w:rPr>
          <w:rFonts w:cstheme="minorHAnsi"/>
          <w:szCs w:val="24"/>
        </w:rPr>
      </w:pPr>
    </w:p>
    <w:p w14:paraId="17109A84" w14:textId="77777777" w:rsidR="003539EE" w:rsidRDefault="003539EE" w:rsidP="003539EE">
      <w:pPr>
        <w:rPr>
          <w:rFonts w:cstheme="minorHAnsi"/>
          <w:szCs w:val="24"/>
        </w:rPr>
      </w:pPr>
      <w:r w:rsidRPr="00607853">
        <w:rPr>
          <w:rFonts w:cstheme="minorHAnsi"/>
          <w:szCs w:val="24"/>
        </w:rPr>
        <w:t>Sin embargo, estas tecnologías no están exentas de limitaciones. Los elevados costos iniciales de implementación pueden ser un obstáculo para las pequeñas y medianas empresas. La adquisición de hardware avanzado, como gafas de realidad virtual de alta gama y estaciones de trabajo especializadas, puede requerir una inversión considerable.</w:t>
      </w:r>
    </w:p>
    <w:p w14:paraId="41E5F842" w14:textId="77777777" w:rsidR="003539EE" w:rsidRPr="00607853" w:rsidRDefault="003539EE" w:rsidP="003539EE">
      <w:pPr>
        <w:rPr>
          <w:rFonts w:cstheme="minorHAnsi"/>
          <w:szCs w:val="24"/>
        </w:rPr>
      </w:pPr>
    </w:p>
    <w:p w14:paraId="730473A5" w14:textId="77777777" w:rsidR="003539EE" w:rsidRDefault="003539EE" w:rsidP="003539EE">
      <w:pPr>
        <w:rPr>
          <w:rFonts w:cstheme="minorHAnsi"/>
          <w:szCs w:val="24"/>
        </w:rPr>
      </w:pPr>
      <w:r w:rsidRPr="00607853">
        <w:rPr>
          <w:rFonts w:cstheme="minorHAnsi"/>
          <w:szCs w:val="24"/>
        </w:rPr>
        <w:t xml:space="preserve">Otro desafío es la falta de realismo en algunos aspectos, como la retroalimentación </w:t>
      </w:r>
      <w:r w:rsidRPr="00607853">
        <w:rPr>
          <w:rFonts w:cstheme="minorHAnsi"/>
          <w:szCs w:val="24"/>
        </w:rPr>
        <w:lastRenderedPageBreak/>
        <w:t xml:space="preserve">táctil o el peso simulado de los equipos. Aunque se están desarrollando tecnologías para abordar estas limitaciones, como adaptadores físicos y dispositivos </w:t>
      </w:r>
      <w:proofErr w:type="spellStart"/>
      <w:r w:rsidRPr="00607853">
        <w:rPr>
          <w:rFonts w:cstheme="minorHAnsi"/>
          <w:szCs w:val="24"/>
        </w:rPr>
        <w:t>hápticos</w:t>
      </w:r>
      <w:proofErr w:type="spellEnd"/>
      <w:r w:rsidRPr="00607853">
        <w:rPr>
          <w:rFonts w:cstheme="minorHAnsi"/>
          <w:szCs w:val="24"/>
        </w:rPr>
        <w:t>, todavía existen restricciones en cuanto a la precisión con la que se pueden replicar ciertas sensaciones físicas.</w:t>
      </w:r>
    </w:p>
    <w:p w14:paraId="2E71C303" w14:textId="77777777" w:rsidR="003539EE" w:rsidRPr="00607853" w:rsidRDefault="003539EE" w:rsidP="003539EE">
      <w:pPr>
        <w:rPr>
          <w:rFonts w:cstheme="minorHAnsi"/>
          <w:szCs w:val="24"/>
        </w:rPr>
      </w:pPr>
    </w:p>
    <w:p w14:paraId="0CD57BE7" w14:textId="77777777" w:rsidR="003539EE" w:rsidRDefault="003539EE" w:rsidP="003539EE">
      <w:pPr>
        <w:rPr>
          <w:rFonts w:cstheme="minorHAnsi"/>
          <w:szCs w:val="24"/>
        </w:rPr>
      </w:pPr>
      <w:r w:rsidRPr="00607853">
        <w:rPr>
          <w:rFonts w:cstheme="minorHAnsi"/>
          <w:szCs w:val="24"/>
        </w:rPr>
        <w:t>Finalmente, la adopción de estas tecnologías requiere una curva de aprendizaje tanto para los usuarios como para los desarrolladores. Diseñar escenarios efectivos, mantener el software actualizado y garantizar la compatibilidad con diferentes dispositivos son tareas que demandan experiencia técnica y recursos.</w:t>
      </w:r>
    </w:p>
    <w:p w14:paraId="5D53050F" w14:textId="77777777" w:rsidR="003539EE" w:rsidRPr="00607853" w:rsidRDefault="003539EE" w:rsidP="003539EE">
      <w:pPr>
        <w:rPr>
          <w:rFonts w:cstheme="minorHAnsi"/>
          <w:szCs w:val="24"/>
        </w:rPr>
      </w:pPr>
    </w:p>
    <w:p w14:paraId="74FF033D" w14:textId="77777777" w:rsidR="003539EE" w:rsidRPr="00607853" w:rsidRDefault="003539EE" w:rsidP="003539EE">
      <w:pPr>
        <w:rPr>
          <w:rFonts w:cstheme="minorHAnsi"/>
          <w:szCs w:val="24"/>
        </w:rPr>
      </w:pPr>
      <w:r w:rsidRPr="00607853">
        <w:rPr>
          <w:rFonts w:cstheme="minorHAnsi"/>
          <w:szCs w:val="24"/>
        </w:rPr>
        <w:t xml:space="preserve">A pesar de estas debilidades, la realidad virtual se posiciona como una herramienta imprescindible para la formación en prevención de incendios en la construcción 4.0. Al combinar tecnología avanzada con metodologías de enseñanza </w:t>
      </w:r>
      <w:proofErr w:type="spellStart"/>
      <w:r w:rsidRPr="00607853">
        <w:rPr>
          <w:rFonts w:cstheme="minorHAnsi"/>
          <w:szCs w:val="24"/>
        </w:rPr>
        <w:t>inmersiva</w:t>
      </w:r>
      <w:proofErr w:type="spellEnd"/>
      <w:r w:rsidRPr="00607853">
        <w:rPr>
          <w:rFonts w:cstheme="minorHAnsi"/>
          <w:szCs w:val="24"/>
        </w:rPr>
        <w:t>, estas soluciones no solo mejoran las habilidades prácticas de los trabajadores, sino que también contribuyen a una cultura de seguridad más robusta en el sector.</w:t>
      </w:r>
    </w:p>
    <w:p w14:paraId="346BB417" w14:textId="7FA47B7E" w:rsidR="00362936" w:rsidRDefault="00362936">
      <w:pPr>
        <w:widowControl/>
        <w:autoSpaceDE/>
        <w:autoSpaceDN/>
        <w:adjustRightInd/>
        <w:snapToGrid/>
        <w:jc w:val="left"/>
      </w:pPr>
      <w:r>
        <w:br w:type="page"/>
      </w:r>
    </w:p>
    <w:p w14:paraId="0667CED9" w14:textId="0923EECA" w:rsidR="004D515C" w:rsidRDefault="004D515C" w:rsidP="004D515C">
      <w:pPr>
        <w:pStyle w:val="Estilo1"/>
        <w:rPr>
          <w:rFonts w:ascii="Calibri" w:hAnsi="Calibri" w:cs="Calibri"/>
          <w:color w:val="EB5C3F"/>
        </w:rPr>
      </w:pPr>
      <w:bookmarkStart w:id="7" w:name="_Toc185256011"/>
      <w:r w:rsidRPr="001F3ADC">
        <w:rPr>
          <w:rFonts w:ascii="Calibri" w:eastAsiaTheme="minorHAnsi" w:hAnsi="Calibri" w:cs="Calibri"/>
          <w:bCs/>
          <w:color w:val="EB5C3F"/>
          <w:lang w:val="es-ES_tradnl" w:eastAsia="en-US" w:bidi="ar-SA"/>
        </w:rPr>
        <w:lastRenderedPageBreak/>
        <w:t xml:space="preserve">5. </w:t>
      </w:r>
      <w:r w:rsidR="003539EE" w:rsidRPr="003539EE">
        <w:rPr>
          <w:rFonts w:ascii="Calibri" w:hAnsi="Calibri" w:cs="Calibri"/>
          <w:color w:val="EB5C3F"/>
        </w:rPr>
        <w:t>Tendencias de la evolución de estas tecnologías en la construcción 4.0</w:t>
      </w:r>
      <w:bookmarkEnd w:id="7"/>
    </w:p>
    <w:p w14:paraId="428C6079" w14:textId="77777777" w:rsidR="003539EE" w:rsidRPr="003539EE" w:rsidRDefault="003539EE" w:rsidP="003539EE"/>
    <w:p w14:paraId="26246C83" w14:textId="77777777" w:rsidR="003539EE" w:rsidRPr="00607853" w:rsidRDefault="003539EE" w:rsidP="003539EE">
      <w:pPr>
        <w:rPr>
          <w:rFonts w:cstheme="minorHAnsi"/>
          <w:szCs w:val="24"/>
        </w:rPr>
      </w:pPr>
      <w:r w:rsidRPr="00607853">
        <w:rPr>
          <w:rFonts w:cstheme="minorHAnsi"/>
          <w:szCs w:val="24"/>
        </w:rPr>
        <w:t>Las tecnologías relacionadas con la RV en la construcción son tecnologías que están en un momento de desarrollo y de integración con el resto de tecnologías existentes, lo que hace aventurar que en los próximos años exista una gran evolución en las mismas.</w:t>
      </w:r>
    </w:p>
    <w:p w14:paraId="084D208C" w14:textId="77777777" w:rsidR="003539EE" w:rsidRDefault="003539EE" w:rsidP="003539EE">
      <w:pPr>
        <w:rPr>
          <w:rFonts w:cstheme="minorHAnsi"/>
          <w:szCs w:val="24"/>
        </w:rPr>
      </w:pPr>
    </w:p>
    <w:p w14:paraId="5E63A359" w14:textId="7E7707D7" w:rsidR="003539EE" w:rsidRDefault="003539EE" w:rsidP="003539EE">
      <w:pPr>
        <w:rPr>
          <w:rFonts w:cstheme="minorHAnsi"/>
          <w:szCs w:val="24"/>
        </w:rPr>
      </w:pPr>
      <w:r w:rsidRPr="00607853">
        <w:rPr>
          <w:rFonts w:cstheme="minorHAnsi"/>
          <w:szCs w:val="24"/>
        </w:rPr>
        <w:t>Por ejemplo, la integración con el Modelado de Información de Construcción (BIM)</w:t>
      </w:r>
      <w:r w:rsidR="00456110">
        <w:rPr>
          <w:rFonts w:cstheme="minorHAnsi"/>
          <w:szCs w:val="24"/>
        </w:rPr>
        <w:t>,</w:t>
      </w:r>
      <w:r w:rsidRPr="00607853">
        <w:rPr>
          <w:rFonts w:cstheme="minorHAnsi"/>
          <w:szCs w:val="24"/>
        </w:rPr>
        <w:t xml:space="preserve"> </w:t>
      </w:r>
      <w:r w:rsidR="00456110">
        <w:rPr>
          <w:rFonts w:cstheme="minorHAnsi"/>
          <w:szCs w:val="24"/>
        </w:rPr>
        <w:t xml:space="preserve">que </w:t>
      </w:r>
      <w:r w:rsidRPr="00607853">
        <w:rPr>
          <w:rFonts w:cstheme="minorHAnsi"/>
          <w:szCs w:val="24"/>
        </w:rPr>
        <w:t xml:space="preserve">se está convirtiendo en </w:t>
      </w:r>
      <w:r w:rsidR="00456110">
        <w:rPr>
          <w:rFonts w:cstheme="minorHAnsi"/>
          <w:szCs w:val="24"/>
        </w:rPr>
        <w:t xml:space="preserve">el </w:t>
      </w:r>
      <w:r w:rsidRPr="00607853">
        <w:rPr>
          <w:rFonts w:cstheme="minorHAnsi"/>
          <w:szCs w:val="24"/>
        </w:rPr>
        <w:t xml:space="preserve"> elemento central en la gestión de la información de la construcción. El BIM proporciona una base de datos integral de los proyectos, y su integración con la realidad virtual, aumentada y mixta permite una visualización </w:t>
      </w:r>
      <w:proofErr w:type="spellStart"/>
      <w:r w:rsidRPr="00607853">
        <w:rPr>
          <w:rFonts w:cstheme="minorHAnsi"/>
          <w:szCs w:val="24"/>
        </w:rPr>
        <w:t>inmersiva</w:t>
      </w:r>
      <w:proofErr w:type="spellEnd"/>
      <w:r w:rsidRPr="00607853">
        <w:rPr>
          <w:rFonts w:cstheme="minorHAnsi"/>
          <w:szCs w:val="24"/>
        </w:rPr>
        <w:t xml:space="preserve"> y análisis detallado en tiempo real. Esta combinación garantiza una toma de decisiones más informada, mejora la comunicación entre los equipos y optimiza los procesos de diseño, construcción y mantenimiento. Tener todo integrado en un único entorno no solo aumenta la eficiencia, sino que también reduce significativamente los costos asociados a errores y rediseños. Este es un punto a trabajar y mejorar en los próximos años.</w:t>
      </w:r>
    </w:p>
    <w:p w14:paraId="11E65395" w14:textId="77777777" w:rsidR="003539EE" w:rsidRPr="00607853" w:rsidRDefault="003539EE" w:rsidP="003539EE">
      <w:pPr>
        <w:rPr>
          <w:rFonts w:cstheme="minorHAnsi"/>
          <w:szCs w:val="24"/>
        </w:rPr>
      </w:pPr>
    </w:p>
    <w:p w14:paraId="2F7E6B4B" w14:textId="77777777" w:rsidR="003539EE" w:rsidRPr="00607853" w:rsidRDefault="003539EE" w:rsidP="003539EE">
      <w:pPr>
        <w:pStyle w:val="Cita"/>
        <w:jc w:val="center"/>
      </w:pPr>
      <w:r w:rsidRPr="00607853">
        <w:rPr>
          <w:noProof/>
          <w:lang w:eastAsia="es-ES"/>
        </w:rPr>
        <w:drawing>
          <wp:inline distT="0" distB="0" distL="0" distR="0" wp14:anchorId="159CF280" wp14:editId="410FCBE7">
            <wp:extent cx="3333750" cy="33231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35113" cy="3324547"/>
                    </a:xfrm>
                    <a:prstGeom prst="rect">
                      <a:avLst/>
                    </a:prstGeom>
                  </pic:spPr>
                </pic:pic>
              </a:graphicData>
            </a:graphic>
          </wp:inline>
        </w:drawing>
      </w:r>
    </w:p>
    <w:p w14:paraId="1FE6ED8C" w14:textId="77777777" w:rsidR="003539EE" w:rsidRPr="00607853" w:rsidRDefault="003539EE" w:rsidP="003539EE">
      <w:pPr>
        <w:pStyle w:val="Cita"/>
        <w:jc w:val="center"/>
      </w:pPr>
      <w:r w:rsidRPr="00607853">
        <w:t>Integración con sistemas BIM</w:t>
      </w:r>
    </w:p>
    <w:p w14:paraId="7933CA67" w14:textId="77777777" w:rsidR="003539EE" w:rsidRPr="00607853" w:rsidRDefault="003539EE" w:rsidP="003539EE">
      <w:pPr>
        <w:rPr>
          <w:rFonts w:cstheme="minorHAnsi"/>
          <w:szCs w:val="24"/>
        </w:rPr>
      </w:pPr>
      <w:r w:rsidRPr="00607853">
        <w:rPr>
          <w:rFonts w:cstheme="minorHAnsi"/>
          <w:szCs w:val="24"/>
        </w:rPr>
        <w:t xml:space="preserve">Por otro lado, el avance de la realidad virtual y aumentada está configurando el futuro de la construcción 4.0, con una integración creciente de dispositivos más potentes y características innovadoras. Una de las tendencias clave es el desarrollo de tecnologías de realidad aumentada (RA) y realidad mixta (RM), que permiten a los usuarios interactuar simultáneamente con entornos físicos y virtuales. </w:t>
      </w:r>
    </w:p>
    <w:p w14:paraId="52E8DA9C" w14:textId="77777777" w:rsidR="003539EE" w:rsidRPr="00607853" w:rsidRDefault="003539EE" w:rsidP="003539EE">
      <w:pPr>
        <w:rPr>
          <w:rFonts w:cstheme="minorHAnsi"/>
          <w:szCs w:val="24"/>
        </w:rPr>
      </w:pPr>
      <w:r w:rsidRPr="00607853">
        <w:rPr>
          <w:rFonts w:cstheme="minorHAnsi"/>
          <w:szCs w:val="24"/>
        </w:rPr>
        <w:lastRenderedPageBreak/>
        <w:t>La realidad mixta con reconocimiento avanzado de objetos 3D es un campo en expansión. Esta tecnología permite identificar y seguir objetos específicos en tiempo real, lo que mejora significativamente las capacidades de interacción entre los modelos virtuales y el mundo real.  Estas tecnologías son particularmente útiles para la inspección y supervisión en obra, al superponer modelos digitales en tiempo real sobre el entorno físico, lo que facilita la toma de decisiones rápidas y precisas.</w:t>
      </w:r>
    </w:p>
    <w:p w14:paraId="4C2141DC" w14:textId="77777777" w:rsidR="003539EE" w:rsidRDefault="003539EE" w:rsidP="003539EE">
      <w:pPr>
        <w:rPr>
          <w:rFonts w:cstheme="minorHAnsi"/>
          <w:szCs w:val="24"/>
        </w:rPr>
      </w:pPr>
    </w:p>
    <w:p w14:paraId="4A1782FD" w14:textId="77777777" w:rsidR="003539EE" w:rsidRDefault="003539EE" w:rsidP="003539EE">
      <w:pPr>
        <w:rPr>
          <w:rFonts w:cstheme="minorHAnsi"/>
          <w:szCs w:val="24"/>
        </w:rPr>
      </w:pPr>
      <w:r w:rsidRPr="00607853">
        <w:rPr>
          <w:rFonts w:cstheme="minorHAnsi"/>
          <w:szCs w:val="24"/>
        </w:rPr>
        <w:t xml:space="preserve">Tecnologías como </w:t>
      </w:r>
      <w:proofErr w:type="spellStart"/>
      <w:r w:rsidRPr="00607853">
        <w:rPr>
          <w:rFonts w:cstheme="minorHAnsi"/>
          <w:szCs w:val="24"/>
        </w:rPr>
        <w:t>Argyle</w:t>
      </w:r>
      <w:proofErr w:type="spellEnd"/>
      <w:r w:rsidRPr="00607853">
        <w:rPr>
          <w:rFonts w:cstheme="minorHAnsi"/>
          <w:szCs w:val="24"/>
        </w:rPr>
        <w:t xml:space="preserve"> (</w:t>
      </w:r>
      <w:hyperlink r:id="rId23" w:history="1">
        <w:r w:rsidRPr="00607853">
          <w:rPr>
            <w:rStyle w:val="Hipervnculo"/>
            <w:rFonts w:cstheme="minorHAnsi"/>
            <w:szCs w:val="24"/>
          </w:rPr>
          <w:t>https://www.argyle.build/</w:t>
        </w:r>
      </w:hyperlink>
      <w:r w:rsidRPr="00607853">
        <w:rPr>
          <w:rFonts w:cstheme="minorHAnsi"/>
          <w:szCs w:val="24"/>
        </w:rPr>
        <w:t xml:space="preserve">) disponible para </w:t>
      </w:r>
      <w:proofErr w:type="spellStart"/>
      <w:r w:rsidRPr="00607853">
        <w:rPr>
          <w:rFonts w:cstheme="minorHAnsi"/>
          <w:szCs w:val="24"/>
        </w:rPr>
        <w:t>Magin</w:t>
      </w:r>
      <w:proofErr w:type="spellEnd"/>
      <w:r w:rsidRPr="00607853">
        <w:rPr>
          <w:rFonts w:cstheme="minorHAnsi"/>
          <w:szCs w:val="24"/>
        </w:rPr>
        <w:t xml:space="preserve"> </w:t>
      </w:r>
      <w:proofErr w:type="spellStart"/>
      <w:r w:rsidRPr="00607853">
        <w:rPr>
          <w:rFonts w:cstheme="minorHAnsi"/>
          <w:szCs w:val="24"/>
        </w:rPr>
        <w:t>Leap</w:t>
      </w:r>
      <w:proofErr w:type="spellEnd"/>
      <w:r w:rsidRPr="00607853">
        <w:rPr>
          <w:rFonts w:cstheme="minorHAnsi"/>
          <w:szCs w:val="24"/>
        </w:rPr>
        <w:t xml:space="preserve"> 2 y iPad Pro es un ejemplo.</w:t>
      </w:r>
    </w:p>
    <w:p w14:paraId="32E880BF" w14:textId="77777777" w:rsidR="003539EE" w:rsidRPr="00607853" w:rsidRDefault="003539EE" w:rsidP="003539EE">
      <w:pPr>
        <w:rPr>
          <w:rFonts w:cstheme="minorHAnsi"/>
          <w:szCs w:val="24"/>
        </w:rPr>
      </w:pPr>
    </w:p>
    <w:p w14:paraId="03090878" w14:textId="77777777" w:rsidR="003539EE" w:rsidRPr="00607853" w:rsidRDefault="003539EE" w:rsidP="003539EE">
      <w:pPr>
        <w:pStyle w:val="Cita"/>
        <w:jc w:val="center"/>
      </w:pPr>
      <w:r w:rsidRPr="00607853">
        <w:rPr>
          <w:noProof/>
          <w:lang w:eastAsia="es-ES"/>
        </w:rPr>
        <w:drawing>
          <wp:inline distT="0" distB="0" distL="0" distR="0" wp14:anchorId="160E27A0" wp14:editId="3812DC46">
            <wp:extent cx="4459186" cy="25050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66071" cy="2508943"/>
                    </a:xfrm>
                    <a:prstGeom prst="rect">
                      <a:avLst/>
                    </a:prstGeom>
                  </pic:spPr>
                </pic:pic>
              </a:graphicData>
            </a:graphic>
          </wp:inline>
        </w:drawing>
      </w:r>
    </w:p>
    <w:p w14:paraId="0C968DEF" w14:textId="77777777" w:rsidR="003539EE" w:rsidRPr="00607853" w:rsidRDefault="003539EE" w:rsidP="003539EE">
      <w:pPr>
        <w:pStyle w:val="Cita"/>
        <w:jc w:val="center"/>
      </w:pPr>
      <w:proofErr w:type="spellStart"/>
      <w:r w:rsidRPr="00607853">
        <w:t>Argyle</w:t>
      </w:r>
      <w:proofErr w:type="spellEnd"/>
      <w:r w:rsidRPr="00607853">
        <w:t xml:space="preserve"> AR</w:t>
      </w:r>
    </w:p>
    <w:p w14:paraId="06CFAEFF" w14:textId="77777777" w:rsidR="003539EE" w:rsidRPr="00607853" w:rsidRDefault="003539EE" w:rsidP="003539EE">
      <w:pPr>
        <w:rPr>
          <w:rFonts w:cstheme="minorHAnsi"/>
          <w:szCs w:val="24"/>
        </w:rPr>
      </w:pPr>
      <w:r w:rsidRPr="00607853">
        <w:rPr>
          <w:rFonts w:cstheme="minorHAnsi"/>
          <w:szCs w:val="24"/>
        </w:rPr>
        <w:t>El uso de librerías de RA/RV avanzadas también está impulsando la evolución de estas tecnologías. Estas librerías permiten a los desarrolladores crear aplicaciones más robustas, interoperables y optimizadas para múltiples plataformas. Esto no solo amplía las posibilidades de las aplicaciones en términos de funcionalidad, sino que también reduce los costos de desarrollo y mantenimiento.</w:t>
      </w:r>
    </w:p>
    <w:p w14:paraId="1C9FE17A" w14:textId="77777777" w:rsidR="003539EE" w:rsidRDefault="003539EE" w:rsidP="003539EE">
      <w:pPr>
        <w:rPr>
          <w:rFonts w:cstheme="minorHAnsi"/>
          <w:szCs w:val="24"/>
        </w:rPr>
      </w:pPr>
    </w:p>
    <w:p w14:paraId="68791456" w14:textId="6E390BB4" w:rsidR="003539EE" w:rsidRPr="00607853" w:rsidRDefault="00456110" w:rsidP="003539EE">
      <w:pPr>
        <w:rPr>
          <w:rFonts w:cstheme="minorHAnsi"/>
          <w:szCs w:val="24"/>
        </w:rPr>
      </w:pPr>
      <w:r>
        <w:rPr>
          <w:rFonts w:cstheme="minorHAnsi"/>
          <w:szCs w:val="24"/>
        </w:rPr>
        <w:t>Por otro lado, l</w:t>
      </w:r>
      <w:r w:rsidR="003539EE" w:rsidRPr="00607853">
        <w:rPr>
          <w:rFonts w:cstheme="minorHAnsi"/>
          <w:szCs w:val="24"/>
        </w:rPr>
        <w:t xml:space="preserve">os dispositivos de realidad virtual y aumentada están evolucionando hacia modelos más ligeros, accesibles y con capacidades mejoradas, como el seguimiento ocular, la detección </w:t>
      </w:r>
      <w:proofErr w:type="spellStart"/>
      <w:r w:rsidR="003539EE" w:rsidRPr="00607853">
        <w:rPr>
          <w:rFonts w:cstheme="minorHAnsi"/>
          <w:szCs w:val="24"/>
        </w:rPr>
        <w:t>háptica</w:t>
      </w:r>
      <w:proofErr w:type="spellEnd"/>
      <w:r w:rsidR="003539EE" w:rsidRPr="00607853">
        <w:rPr>
          <w:rFonts w:cstheme="minorHAnsi"/>
          <w:szCs w:val="24"/>
        </w:rPr>
        <w:t xml:space="preserve"> avanzada y la integración de inteligencia artificial. Estas innovaciones permiten experiencias más </w:t>
      </w:r>
      <w:proofErr w:type="spellStart"/>
      <w:r w:rsidR="003539EE" w:rsidRPr="00607853">
        <w:rPr>
          <w:rFonts w:cstheme="minorHAnsi"/>
          <w:szCs w:val="24"/>
        </w:rPr>
        <w:t>inmersivas</w:t>
      </w:r>
      <w:proofErr w:type="spellEnd"/>
      <w:r w:rsidR="003539EE" w:rsidRPr="00607853">
        <w:rPr>
          <w:rFonts w:cstheme="minorHAnsi"/>
          <w:szCs w:val="24"/>
        </w:rPr>
        <w:t xml:space="preserve"> y personalizadas, adaptadas a las necesidades específicas del usuario.</w:t>
      </w:r>
    </w:p>
    <w:p w14:paraId="3C99C0BD" w14:textId="77777777" w:rsidR="003539EE" w:rsidRDefault="003539EE" w:rsidP="003539EE">
      <w:pPr>
        <w:rPr>
          <w:rFonts w:cstheme="minorHAnsi"/>
          <w:szCs w:val="24"/>
        </w:rPr>
      </w:pPr>
    </w:p>
    <w:p w14:paraId="080E2288" w14:textId="77777777" w:rsidR="003539EE" w:rsidRDefault="003539EE" w:rsidP="003539EE">
      <w:pPr>
        <w:rPr>
          <w:rFonts w:cstheme="minorHAnsi"/>
          <w:szCs w:val="24"/>
        </w:rPr>
      </w:pPr>
      <w:r w:rsidRPr="00607853">
        <w:rPr>
          <w:rFonts w:cstheme="minorHAnsi"/>
          <w:szCs w:val="24"/>
        </w:rPr>
        <w:t xml:space="preserve">Otra tendencia destacada es el uso de modelados generados a través de la captura de escenarios reales mediante escáneres 3D láser. Estas herramientas permiten crear réplicas exactas de entornos físicos, que luego pueden ser utilizados en simulaciones de realidad virtual y mixta. Este tipo de modelado no solo ahorra tiempo y recursos en la planificación y diseño, sino que también mejora la precisión y realismo de los </w:t>
      </w:r>
      <w:r w:rsidRPr="00607853">
        <w:rPr>
          <w:rFonts w:cstheme="minorHAnsi"/>
          <w:szCs w:val="24"/>
        </w:rPr>
        <w:lastRenderedPageBreak/>
        <w:t>proyectos, al incorporar detalles únicos del entorno físico capturado.</w:t>
      </w:r>
    </w:p>
    <w:p w14:paraId="7183EE12" w14:textId="77777777" w:rsidR="003539EE" w:rsidRPr="00607853" w:rsidRDefault="003539EE" w:rsidP="003539EE">
      <w:pPr>
        <w:rPr>
          <w:rFonts w:cstheme="minorHAnsi"/>
          <w:szCs w:val="24"/>
        </w:rPr>
      </w:pPr>
    </w:p>
    <w:p w14:paraId="214F6E96" w14:textId="77777777" w:rsidR="003539EE" w:rsidRPr="00607853" w:rsidRDefault="003539EE" w:rsidP="003539EE">
      <w:pPr>
        <w:jc w:val="center"/>
        <w:rPr>
          <w:rFonts w:cstheme="minorHAnsi"/>
          <w:i/>
          <w:szCs w:val="24"/>
        </w:rPr>
      </w:pPr>
      <w:r w:rsidRPr="00607853">
        <w:rPr>
          <w:rFonts w:cstheme="minorHAnsi"/>
          <w:i/>
          <w:noProof/>
          <w:szCs w:val="24"/>
          <w:lang w:bidi="ar-SA"/>
        </w:rPr>
        <w:drawing>
          <wp:inline distT="0" distB="0" distL="0" distR="0" wp14:anchorId="46993748" wp14:editId="7EEA946D">
            <wp:extent cx="4095750" cy="229256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00096" cy="2294996"/>
                    </a:xfrm>
                    <a:prstGeom prst="rect">
                      <a:avLst/>
                    </a:prstGeom>
                  </pic:spPr>
                </pic:pic>
              </a:graphicData>
            </a:graphic>
          </wp:inline>
        </w:drawing>
      </w:r>
    </w:p>
    <w:p w14:paraId="7F52264A" w14:textId="77777777" w:rsidR="003539EE" w:rsidRPr="00607853" w:rsidRDefault="003539EE" w:rsidP="003539EE">
      <w:pPr>
        <w:jc w:val="center"/>
        <w:rPr>
          <w:rFonts w:cstheme="minorHAnsi"/>
          <w:i/>
          <w:szCs w:val="24"/>
        </w:rPr>
      </w:pPr>
      <w:r w:rsidRPr="00607853">
        <w:rPr>
          <w:rFonts w:cstheme="minorHAnsi"/>
          <w:i/>
          <w:szCs w:val="24"/>
        </w:rPr>
        <w:t>Láser escáner 3D</w:t>
      </w:r>
    </w:p>
    <w:p w14:paraId="6D511974" w14:textId="77777777" w:rsidR="003539EE" w:rsidRDefault="003539EE" w:rsidP="003539EE">
      <w:pPr>
        <w:rPr>
          <w:rFonts w:cstheme="minorHAnsi"/>
          <w:szCs w:val="24"/>
        </w:rPr>
      </w:pPr>
    </w:p>
    <w:p w14:paraId="0D93CEC3" w14:textId="172A9AAB" w:rsidR="003539EE" w:rsidRPr="00607853" w:rsidRDefault="003539EE" w:rsidP="003539EE">
      <w:pPr>
        <w:rPr>
          <w:rFonts w:cstheme="minorHAnsi"/>
          <w:szCs w:val="24"/>
        </w:rPr>
      </w:pPr>
      <w:r w:rsidRPr="00607853">
        <w:rPr>
          <w:rFonts w:cstheme="minorHAnsi"/>
          <w:szCs w:val="24"/>
        </w:rPr>
        <w:t xml:space="preserve">Por otro lado, </w:t>
      </w:r>
      <w:r w:rsidR="00456110">
        <w:rPr>
          <w:rFonts w:cstheme="minorHAnsi"/>
          <w:szCs w:val="24"/>
        </w:rPr>
        <w:t xml:space="preserve">otro punto incipiente es la </w:t>
      </w:r>
      <w:r w:rsidRPr="00607853">
        <w:rPr>
          <w:rFonts w:cstheme="minorHAnsi"/>
          <w:szCs w:val="24"/>
        </w:rPr>
        <w:t>integración de estas tecnologías con soluciones basadas en gemelos digitales. Los gemelos digitales, que son réplicas virtuales en tiempo real de sistemas físicos, permiten monitorear, analizar y optimizar procesos de construcción y operación. Combinados con RA, RV y BIM, estos modelos ofrecen una visibilidad sin precedentes en la gestión de proyectos, mejorando tanto la productividad como la sostenibilidad.</w:t>
      </w:r>
    </w:p>
    <w:p w14:paraId="5B4A6D27" w14:textId="77777777" w:rsidR="003539EE" w:rsidRDefault="003539EE" w:rsidP="003539EE">
      <w:pPr>
        <w:rPr>
          <w:rFonts w:cstheme="minorHAnsi"/>
          <w:szCs w:val="24"/>
        </w:rPr>
      </w:pPr>
    </w:p>
    <w:p w14:paraId="7A6FB546" w14:textId="7FF22940" w:rsidR="003539EE" w:rsidRPr="00607853" w:rsidRDefault="003539EE" w:rsidP="003539EE">
      <w:pPr>
        <w:rPr>
          <w:rFonts w:cstheme="minorHAnsi"/>
          <w:szCs w:val="24"/>
        </w:rPr>
      </w:pPr>
      <w:r w:rsidRPr="00607853">
        <w:rPr>
          <w:rFonts w:cstheme="minorHAnsi"/>
          <w:szCs w:val="24"/>
        </w:rPr>
        <w:t>Además, en el futuro cercano, se espera que estas tecnologías se integren aún más con sistemas automatizados, como robots</w:t>
      </w:r>
      <w:r w:rsidR="00456110">
        <w:rPr>
          <w:rFonts w:cstheme="minorHAnsi"/>
          <w:szCs w:val="24"/>
        </w:rPr>
        <w:t>,</w:t>
      </w:r>
      <w:r w:rsidRPr="00607853">
        <w:rPr>
          <w:rFonts w:cstheme="minorHAnsi"/>
          <w:szCs w:val="24"/>
        </w:rPr>
        <w:t xml:space="preserve"> drones</w:t>
      </w:r>
      <w:r w:rsidR="00456110">
        <w:rPr>
          <w:rFonts w:cstheme="minorHAnsi"/>
          <w:szCs w:val="24"/>
        </w:rPr>
        <w:t xml:space="preserve">, </w:t>
      </w:r>
      <w:proofErr w:type="spellStart"/>
      <w:r w:rsidR="00456110">
        <w:rPr>
          <w:rFonts w:cstheme="minorHAnsi"/>
          <w:szCs w:val="24"/>
        </w:rPr>
        <w:t>AGVs</w:t>
      </w:r>
      <w:proofErr w:type="spellEnd"/>
      <w:r w:rsidR="00456110">
        <w:rPr>
          <w:rFonts w:cstheme="minorHAnsi"/>
          <w:szCs w:val="24"/>
        </w:rPr>
        <w:t>, etc…</w:t>
      </w:r>
      <w:bookmarkStart w:id="8" w:name="_GoBack"/>
      <w:bookmarkEnd w:id="8"/>
      <w:r w:rsidRPr="00607853">
        <w:rPr>
          <w:rFonts w:cstheme="minorHAnsi"/>
          <w:szCs w:val="24"/>
        </w:rPr>
        <w:t>, para inspecciones y construcciones de alta precisión. La combinación de RA, RV, BIM y robótica permitirá una interacción más eficiente entre humanos y máquinas, optimizando los tiempos y reduciendo los errores en los proyectos.</w:t>
      </w:r>
    </w:p>
    <w:p w14:paraId="514A4E4E" w14:textId="77777777" w:rsidR="003539EE" w:rsidRDefault="003539EE" w:rsidP="003539EE">
      <w:pPr>
        <w:rPr>
          <w:rFonts w:cstheme="minorHAnsi"/>
          <w:szCs w:val="24"/>
        </w:rPr>
      </w:pPr>
    </w:p>
    <w:p w14:paraId="345CF5DF" w14:textId="73D26D09" w:rsidR="003539EE" w:rsidRDefault="003539EE" w:rsidP="003539EE">
      <w:pPr>
        <w:rPr>
          <w:rFonts w:cstheme="minorHAnsi"/>
          <w:szCs w:val="24"/>
        </w:rPr>
      </w:pPr>
      <w:r w:rsidRPr="00607853">
        <w:rPr>
          <w:rFonts w:cstheme="minorHAnsi"/>
          <w:szCs w:val="24"/>
        </w:rPr>
        <w:t>Con el desarrollo de dispositivos más avanzados, herramientas de modelado precisas y una integración fluida con otras tecnologías emergentes, estas soluciones no solo están mejorando la eficiencia y seguridad en el sector, sino que también están abriendo nuevas posibilidades para la</w:t>
      </w:r>
      <w:r>
        <w:rPr>
          <w:rFonts w:cstheme="minorHAnsi"/>
          <w:szCs w:val="24"/>
        </w:rPr>
        <w:t xml:space="preserve"> innovación y la sostenibilidad.</w:t>
      </w:r>
    </w:p>
    <w:p w14:paraId="6D66892E" w14:textId="77777777" w:rsidR="003539EE" w:rsidRDefault="003539EE" w:rsidP="003539EE">
      <w:pPr>
        <w:rPr>
          <w:rFonts w:cstheme="minorHAnsi"/>
          <w:szCs w:val="24"/>
        </w:rPr>
      </w:pPr>
    </w:p>
    <w:p w14:paraId="27664BB6" w14:textId="2B6E2102" w:rsidR="003539EE" w:rsidRDefault="003539EE">
      <w:pPr>
        <w:widowControl/>
        <w:autoSpaceDE/>
        <w:autoSpaceDN/>
        <w:adjustRightInd/>
        <w:snapToGrid/>
        <w:jc w:val="left"/>
        <w:rPr>
          <w:rFonts w:cstheme="minorHAnsi"/>
          <w:szCs w:val="24"/>
        </w:rPr>
      </w:pPr>
      <w:r>
        <w:rPr>
          <w:rFonts w:cstheme="minorHAnsi"/>
          <w:szCs w:val="24"/>
        </w:rPr>
        <w:br w:type="page"/>
      </w:r>
    </w:p>
    <w:p w14:paraId="4E765D2D" w14:textId="74F1FEC8" w:rsidR="003539EE" w:rsidRDefault="003539EE" w:rsidP="003539EE">
      <w:pPr>
        <w:pStyle w:val="Estilo1"/>
        <w:rPr>
          <w:rFonts w:ascii="Calibri" w:hAnsi="Calibri" w:cs="Calibri"/>
          <w:color w:val="EB5C3F"/>
        </w:rPr>
      </w:pPr>
      <w:bookmarkStart w:id="9" w:name="_Toc185256012"/>
      <w:r>
        <w:rPr>
          <w:rFonts w:ascii="Calibri" w:eastAsiaTheme="minorHAnsi" w:hAnsi="Calibri" w:cs="Calibri"/>
          <w:bCs/>
          <w:color w:val="EB5C3F"/>
          <w:lang w:val="es-ES_tradnl" w:eastAsia="en-US" w:bidi="ar-SA"/>
        </w:rPr>
        <w:lastRenderedPageBreak/>
        <w:t>6</w:t>
      </w:r>
      <w:r w:rsidRPr="001F3ADC">
        <w:rPr>
          <w:rFonts w:ascii="Calibri" w:eastAsiaTheme="minorHAnsi" w:hAnsi="Calibri" w:cs="Calibri"/>
          <w:bCs/>
          <w:color w:val="EB5C3F"/>
          <w:lang w:val="es-ES_tradnl" w:eastAsia="en-US" w:bidi="ar-SA"/>
        </w:rPr>
        <w:t xml:space="preserve">. </w:t>
      </w:r>
      <w:r w:rsidRPr="003539EE">
        <w:rPr>
          <w:rFonts w:ascii="Calibri" w:hAnsi="Calibri" w:cs="Calibri"/>
          <w:color w:val="EB5C3F"/>
        </w:rPr>
        <w:t>Productos comerciales</w:t>
      </w:r>
      <w:bookmarkEnd w:id="9"/>
    </w:p>
    <w:p w14:paraId="2DE16F80" w14:textId="77777777" w:rsidR="003539EE" w:rsidRPr="003539EE" w:rsidRDefault="003539EE" w:rsidP="003539EE"/>
    <w:p w14:paraId="03C8A02B" w14:textId="77777777" w:rsidR="003539EE" w:rsidRDefault="003539EE" w:rsidP="003539EE">
      <w:pPr>
        <w:rPr>
          <w:szCs w:val="24"/>
        </w:rPr>
      </w:pPr>
      <w:r>
        <w:rPr>
          <w:szCs w:val="24"/>
        </w:rPr>
        <w:t>Existen diversos productos comerciales en el campo de la RV enfocada a la construcción y la seguridad</w:t>
      </w:r>
      <w:r w:rsidRPr="006B4FC2">
        <w:rPr>
          <w:szCs w:val="24"/>
        </w:rPr>
        <w:t xml:space="preserve">: </w:t>
      </w:r>
    </w:p>
    <w:p w14:paraId="533CCE82" w14:textId="77777777" w:rsidR="003539EE" w:rsidRPr="006B4FC2" w:rsidRDefault="003539EE" w:rsidP="003539EE">
      <w:pPr>
        <w:rPr>
          <w:szCs w:val="24"/>
        </w:rPr>
      </w:pPr>
    </w:p>
    <w:p w14:paraId="42B54339" w14:textId="77777777" w:rsidR="003539EE" w:rsidRPr="006B4FC2" w:rsidRDefault="003539EE" w:rsidP="003539EE">
      <w:pPr>
        <w:widowControl/>
        <w:numPr>
          <w:ilvl w:val="0"/>
          <w:numId w:val="3"/>
        </w:numPr>
        <w:autoSpaceDE/>
        <w:autoSpaceDN/>
        <w:adjustRightInd/>
        <w:snapToGrid/>
        <w:spacing w:after="160" w:line="278" w:lineRule="auto"/>
        <w:jc w:val="left"/>
        <w:rPr>
          <w:szCs w:val="24"/>
        </w:rPr>
      </w:pPr>
      <w:proofErr w:type="spellStart"/>
      <w:r w:rsidRPr="006B4FC2">
        <w:rPr>
          <w:b/>
          <w:bCs/>
          <w:szCs w:val="24"/>
        </w:rPr>
        <w:t>Ludus</w:t>
      </w:r>
      <w:proofErr w:type="spellEnd"/>
    </w:p>
    <w:p w14:paraId="3EE0C4FD" w14:textId="77777777" w:rsidR="003539EE" w:rsidRPr="006B4FC2" w:rsidRDefault="003539EE" w:rsidP="003539EE">
      <w:pPr>
        <w:widowControl/>
        <w:numPr>
          <w:ilvl w:val="1"/>
          <w:numId w:val="3"/>
        </w:numPr>
        <w:autoSpaceDE/>
        <w:autoSpaceDN/>
        <w:adjustRightInd/>
        <w:snapToGrid/>
        <w:spacing w:after="160" w:line="278" w:lineRule="auto"/>
        <w:jc w:val="left"/>
        <w:rPr>
          <w:szCs w:val="24"/>
        </w:rPr>
      </w:pPr>
      <w:proofErr w:type="spellStart"/>
      <w:r w:rsidRPr="006B4FC2">
        <w:rPr>
          <w:szCs w:val="24"/>
        </w:rPr>
        <w:t>Ludus</w:t>
      </w:r>
      <w:proofErr w:type="spellEnd"/>
      <w:r w:rsidRPr="006B4FC2">
        <w:rPr>
          <w:szCs w:val="24"/>
        </w:rPr>
        <w:t xml:space="preserve"> es la primera plataforma europea de realidad virtual enfocada en potenciar el trabajo de los formadores en seguridad y salud.</w:t>
      </w:r>
    </w:p>
    <w:p w14:paraId="4FF1EB3C" w14:textId="77777777" w:rsidR="003539EE" w:rsidRPr="006B4FC2" w:rsidRDefault="00456110" w:rsidP="003539EE">
      <w:pPr>
        <w:widowControl/>
        <w:numPr>
          <w:ilvl w:val="1"/>
          <w:numId w:val="3"/>
        </w:numPr>
        <w:autoSpaceDE/>
        <w:autoSpaceDN/>
        <w:adjustRightInd/>
        <w:snapToGrid/>
        <w:spacing w:after="160" w:line="278" w:lineRule="auto"/>
        <w:jc w:val="left"/>
        <w:rPr>
          <w:szCs w:val="24"/>
        </w:rPr>
      </w:pPr>
      <w:hyperlink r:id="rId26" w:history="1">
        <w:r w:rsidR="003539EE" w:rsidRPr="006B4FC2">
          <w:rPr>
            <w:rStyle w:val="Hipervnculo"/>
            <w:szCs w:val="24"/>
          </w:rPr>
          <w:t>https://www.ludusglobal.com/</w:t>
        </w:r>
      </w:hyperlink>
    </w:p>
    <w:p w14:paraId="0EDA4806" w14:textId="77777777" w:rsidR="003539EE" w:rsidRPr="006B4FC2" w:rsidRDefault="00456110" w:rsidP="003539EE">
      <w:pPr>
        <w:pStyle w:val="Prrafodelista"/>
        <w:numPr>
          <w:ilvl w:val="1"/>
          <w:numId w:val="3"/>
        </w:numPr>
        <w:spacing w:after="160" w:line="278" w:lineRule="auto"/>
        <w:jc w:val="left"/>
        <w:rPr>
          <w:sz w:val="24"/>
          <w:szCs w:val="24"/>
        </w:rPr>
      </w:pPr>
      <w:hyperlink r:id="rId27" w:history="1">
        <w:r w:rsidR="003539EE" w:rsidRPr="006B4FC2">
          <w:rPr>
            <w:rStyle w:val="Hipervnculo"/>
            <w:sz w:val="24"/>
            <w:szCs w:val="24"/>
          </w:rPr>
          <w:t>https://www.ludusglobal.com/blog/realidad-virtual-formaciones-de-seguridad-en-construccion</w:t>
        </w:r>
      </w:hyperlink>
    </w:p>
    <w:p w14:paraId="6709BEE2" w14:textId="77777777" w:rsidR="003539EE" w:rsidRPr="006B4FC2" w:rsidRDefault="00456110" w:rsidP="003539EE">
      <w:pPr>
        <w:pStyle w:val="Prrafodelista"/>
        <w:numPr>
          <w:ilvl w:val="1"/>
          <w:numId w:val="3"/>
        </w:numPr>
        <w:spacing w:after="160" w:line="278" w:lineRule="auto"/>
        <w:jc w:val="left"/>
        <w:rPr>
          <w:sz w:val="24"/>
          <w:szCs w:val="24"/>
        </w:rPr>
      </w:pPr>
      <w:hyperlink r:id="rId28" w:history="1">
        <w:r w:rsidR="003539EE" w:rsidRPr="006B4FC2">
          <w:rPr>
            <w:rStyle w:val="Hipervnculo"/>
            <w:sz w:val="24"/>
            <w:szCs w:val="24"/>
          </w:rPr>
          <w:t>https://www.ludusglobal.com/uso-y-manejo-de-bie</w:t>
        </w:r>
      </w:hyperlink>
    </w:p>
    <w:p w14:paraId="7BECC07C" w14:textId="77777777" w:rsidR="003539EE" w:rsidRPr="006B4FC2" w:rsidRDefault="00456110" w:rsidP="003539EE">
      <w:pPr>
        <w:pStyle w:val="Prrafodelista"/>
        <w:numPr>
          <w:ilvl w:val="1"/>
          <w:numId w:val="3"/>
        </w:numPr>
        <w:spacing w:after="160" w:line="278" w:lineRule="auto"/>
        <w:jc w:val="left"/>
        <w:rPr>
          <w:sz w:val="24"/>
          <w:szCs w:val="24"/>
        </w:rPr>
      </w:pPr>
      <w:hyperlink r:id="rId29" w:history="1">
        <w:r w:rsidR="003539EE" w:rsidRPr="006B4FC2">
          <w:rPr>
            <w:rStyle w:val="Hipervnculo"/>
            <w:sz w:val="24"/>
            <w:szCs w:val="24"/>
          </w:rPr>
          <w:t>https://www.ludusglobal.com/uso-de-extintores</w:t>
        </w:r>
      </w:hyperlink>
    </w:p>
    <w:p w14:paraId="44A153D3" w14:textId="77777777" w:rsidR="003539EE" w:rsidRPr="006B4FC2" w:rsidRDefault="00456110" w:rsidP="003539EE">
      <w:pPr>
        <w:pStyle w:val="Prrafodelista"/>
        <w:numPr>
          <w:ilvl w:val="1"/>
          <w:numId w:val="3"/>
        </w:numPr>
        <w:spacing w:after="160" w:line="278" w:lineRule="auto"/>
        <w:jc w:val="left"/>
        <w:rPr>
          <w:sz w:val="24"/>
          <w:szCs w:val="24"/>
        </w:rPr>
      </w:pPr>
      <w:hyperlink r:id="rId30" w:history="1">
        <w:r w:rsidR="003539EE" w:rsidRPr="006B4FC2">
          <w:rPr>
            <w:rStyle w:val="Hipervnculo"/>
            <w:sz w:val="24"/>
            <w:szCs w:val="24"/>
          </w:rPr>
          <w:t>https://www.youtube.com/watch?v=eUxVoglkzeU&amp;t=24s</w:t>
        </w:r>
      </w:hyperlink>
    </w:p>
    <w:p w14:paraId="7C19AC60" w14:textId="77777777" w:rsidR="003539EE" w:rsidRPr="006B4FC2" w:rsidRDefault="003539EE" w:rsidP="003539EE">
      <w:pPr>
        <w:widowControl/>
        <w:numPr>
          <w:ilvl w:val="0"/>
          <w:numId w:val="3"/>
        </w:numPr>
        <w:autoSpaceDE/>
        <w:autoSpaceDN/>
        <w:adjustRightInd/>
        <w:snapToGrid/>
        <w:spacing w:after="160" w:line="278" w:lineRule="auto"/>
        <w:jc w:val="left"/>
        <w:rPr>
          <w:szCs w:val="24"/>
        </w:rPr>
      </w:pPr>
      <w:proofErr w:type="spellStart"/>
      <w:r w:rsidRPr="006B4FC2">
        <w:rPr>
          <w:b/>
          <w:bCs/>
          <w:szCs w:val="24"/>
        </w:rPr>
        <w:t>SimSpray</w:t>
      </w:r>
      <w:proofErr w:type="spellEnd"/>
      <w:r w:rsidRPr="006B4FC2">
        <w:rPr>
          <w:b/>
          <w:bCs/>
          <w:szCs w:val="24"/>
        </w:rPr>
        <w:t xml:space="preserve"> </w:t>
      </w:r>
      <w:proofErr w:type="spellStart"/>
      <w:r w:rsidRPr="006B4FC2">
        <w:rPr>
          <w:b/>
          <w:bCs/>
          <w:szCs w:val="24"/>
        </w:rPr>
        <w:t>Fire</w:t>
      </w:r>
      <w:proofErr w:type="spellEnd"/>
      <w:r w:rsidRPr="006B4FC2">
        <w:rPr>
          <w:szCs w:val="24"/>
        </w:rPr>
        <w:t>:</w:t>
      </w:r>
    </w:p>
    <w:p w14:paraId="7FF6E033" w14:textId="77777777" w:rsidR="003539EE" w:rsidRPr="006B4FC2" w:rsidRDefault="003539EE" w:rsidP="003539EE">
      <w:pPr>
        <w:widowControl/>
        <w:numPr>
          <w:ilvl w:val="1"/>
          <w:numId w:val="3"/>
        </w:numPr>
        <w:autoSpaceDE/>
        <w:autoSpaceDN/>
        <w:adjustRightInd/>
        <w:snapToGrid/>
        <w:spacing w:after="160" w:line="278" w:lineRule="auto"/>
        <w:jc w:val="left"/>
        <w:rPr>
          <w:szCs w:val="24"/>
        </w:rPr>
      </w:pPr>
      <w:r w:rsidRPr="006B4FC2">
        <w:rPr>
          <w:szCs w:val="24"/>
        </w:rPr>
        <w:t>Un simulador de realidad virtual que permite a los usuarios practicar el uso de extintores de incendios y la gestión de emergencias relacionadas con incendios. El sistema ofrece diferentes escenarios de incendio, permitiendo a los usuarios experimentar la respuesta a emergencias de manera segura.</w:t>
      </w:r>
    </w:p>
    <w:p w14:paraId="3D03F226" w14:textId="77777777" w:rsidR="003539EE" w:rsidRPr="006B4FC2" w:rsidRDefault="00456110" w:rsidP="003539EE">
      <w:pPr>
        <w:widowControl/>
        <w:numPr>
          <w:ilvl w:val="1"/>
          <w:numId w:val="3"/>
        </w:numPr>
        <w:autoSpaceDE/>
        <w:autoSpaceDN/>
        <w:adjustRightInd/>
        <w:snapToGrid/>
        <w:spacing w:after="160" w:line="278" w:lineRule="auto"/>
        <w:jc w:val="left"/>
        <w:rPr>
          <w:szCs w:val="24"/>
        </w:rPr>
      </w:pPr>
      <w:hyperlink r:id="rId31" w:history="1">
        <w:r w:rsidR="003539EE" w:rsidRPr="006B4FC2">
          <w:rPr>
            <w:rStyle w:val="Hipervnculo"/>
            <w:szCs w:val="24"/>
          </w:rPr>
          <w:t>https://simspray.eu/BOZP/</w:t>
        </w:r>
      </w:hyperlink>
    </w:p>
    <w:p w14:paraId="5B6D6BC0" w14:textId="77777777" w:rsidR="003539EE" w:rsidRPr="006B4FC2" w:rsidRDefault="003539EE" w:rsidP="003539EE">
      <w:pPr>
        <w:widowControl/>
        <w:numPr>
          <w:ilvl w:val="0"/>
          <w:numId w:val="3"/>
        </w:numPr>
        <w:autoSpaceDE/>
        <w:autoSpaceDN/>
        <w:adjustRightInd/>
        <w:snapToGrid/>
        <w:spacing w:after="160" w:line="278" w:lineRule="auto"/>
        <w:jc w:val="left"/>
        <w:rPr>
          <w:b/>
          <w:bCs/>
          <w:szCs w:val="24"/>
        </w:rPr>
      </w:pPr>
      <w:proofErr w:type="spellStart"/>
      <w:r w:rsidRPr="006B4FC2">
        <w:rPr>
          <w:b/>
          <w:bCs/>
          <w:szCs w:val="24"/>
        </w:rPr>
        <w:t>Tesicnor</w:t>
      </w:r>
      <w:proofErr w:type="spellEnd"/>
    </w:p>
    <w:p w14:paraId="0FCB9DB0" w14:textId="77777777" w:rsidR="003539EE" w:rsidRPr="006B4FC2" w:rsidRDefault="00456110" w:rsidP="003539EE">
      <w:pPr>
        <w:widowControl/>
        <w:numPr>
          <w:ilvl w:val="1"/>
          <w:numId w:val="3"/>
        </w:numPr>
        <w:autoSpaceDE/>
        <w:autoSpaceDN/>
        <w:adjustRightInd/>
        <w:snapToGrid/>
        <w:spacing w:after="160" w:line="278" w:lineRule="auto"/>
        <w:jc w:val="left"/>
        <w:rPr>
          <w:szCs w:val="24"/>
        </w:rPr>
      </w:pPr>
      <w:hyperlink r:id="rId32" w:history="1">
        <w:r w:rsidR="003539EE" w:rsidRPr="006B4FC2">
          <w:rPr>
            <w:rStyle w:val="Hipervnculo"/>
            <w:szCs w:val="24"/>
          </w:rPr>
          <w:t>https://www.tesicnor.com/service-fire-extinguisher-virtual-reality/</w:t>
        </w:r>
      </w:hyperlink>
    </w:p>
    <w:p w14:paraId="116D22DC" w14:textId="77777777" w:rsidR="003539EE" w:rsidRPr="006B4FC2" w:rsidRDefault="00456110" w:rsidP="003539EE">
      <w:pPr>
        <w:widowControl/>
        <w:numPr>
          <w:ilvl w:val="1"/>
          <w:numId w:val="3"/>
        </w:numPr>
        <w:autoSpaceDE/>
        <w:autoSpaceDN/>
        <w:adjustRightInd/>
        <w:snapToGrid/>
        <w:spacing w:after="160" w:line="278" w:lineRule="auto"/>
        <w:jc w:val="left"/>
        <w:rPr>
          <w:szCs w:val="24"/>
        </w:rPr>
      </w:pPr>
      <w:hyperlink r:id="rId33" w:history="1">
        <w:r w:rsidR="003539EE" w:rsidRPr="006B4FC2">
          <w:rPr>
            <w:rStyle w:val="Hipervnculo"/>
            <w:szCs w:val="24"/>
          </w:rPr>
          <w:t>https://www.youtube.com/watch?v=ZI-JwLINaV0</w:t>
        </w:r>
      </w:hyperlink>
    </w:p>
    <w:p w14:paraId="22DF150F" w14:textId="77777777" w:rsidR="003539EE" w:rsidRPr="006B4FC2" w:rsidRDefault="003539EE" w:rsidP="003539EE">
      <w:pPr>
        <w:widowControl/>
        <w:numPr>
          <w:ilvl w:val="1"/>
          <w:numId w:val="3"/>
        </w:numPr>
        <w:autoSpaceDE/>
        <w:autoSpaceDN/>
        <w:adjustRightInd/>
        <w:snapToGrid/>
        <w:spacing w:after="160" w:line="278" w:lineRule="auto"/>
        <w:jc w:val="left"/>
        <w:rPr>
          <w:szCs w:val="24"/>
        </w:rPr>
      </w:pPr>
      <w:r w:rsidRPr="006B4FC2">
        <w:rPr>
          <w:szCs w:val="24"/>
        </w:rPr>
        <w:t>En función del tipo de incendio, elegirás el extintor más adecuado (clase A, B o C) y practicarás la extinción de un incendio con un extintor real, incluida la extracción del pasador. Al final, el sistema analiza diferentes parámetros para evaluar la experiencia. Combinamos un extintor real con más de 40 escenarios de realidad virtual que sumergirán al usuario en una experiencia completa 100% real”.</w:t>
      </w:r>
    </w:p>
    <w:p w14:paraId="6337B0B2" w14:textId="77777777" w:rsidR="003539EE" w:rsidRPr="006B4FC2" w:rsidRDefault="00456110" w:rsidP="003539EE">
      <w:pPr>
        <w:widowControl/>
        <w:numPr>
          <w:ilvl w:val="1"/>
          <w:numId w:val="3"/>
        </w:numPr>
        <w:autoSpaceDE/>
        <w:autoSpaceDN/>
        <w:adjustRightInd/>
        <w:snapToGrid/>
        <w:spacing w:after="160" w:line="278" w:lineRule="auto"/>
        <w:jc w:val="left"/>
        <w:rPr>
          <w:szCs w:val="24"/>
        </w:rPr>
      </w:pPr>
      <w:hyperlink r:id="rId34" w:history="1">
        <w:r w:rsidR="003539EE" w:rsidRPr="006B4FC2">
          <w:rPr>
            <w:rStyle w:val="Hipervnculo"/>
            <w:szCs w:val="24"/>
          </w:rPr>
          <w:t>https://www.e-xtinguisher.com/en/home/</w:t>
        </w:r>
      </w:hyperlink>
    </w:p>
    <w:p w14:paraId="6A828B1B" w14:textId="77777777" w:rsidR="003539EE" w:rsidRPr="006B4FC2" w:rsidRDefault="003539EE" w:rsidP="003539EE">
      <w:pPr>
        <w:widowControl/>
        <w:numPr>
          <w:ilvl w:val="0"/>
          <w:numId w:val="3"/>
        </w:numPr>
        <w:autoSpaceDE/>
        <w:autoSpaceDN/>
        <w:adjustRightInd/>
        <w:snapToGrid/>
        <w:spacing w:after="160" w:line="278" w:lineRule="auto"/>
        <w:jc w:val="left"/>
        <w:rPr>
          <w:szCs w:val="24"/>
        </w:rPr>
      </w:pPr>
      <w:proofErr w:type="spellStart"/>
      <w:r w:rsidRPr="006B4FC2">
        <w:rPr>
          <w:b/>
          <w:bCs/>
          <w:szCs w:val="24"/>
        </w:rPr>
        <w:lastRenderedPageBreak/>
        <w:t>Deusens</w:t>
      </w:r>
      <w:proofErr w:type="spellEnd"/>
      <w:r w:rsidRPr="006B4FC2">
        <w:rPr>
          <w:b/>
          <w:bCs/>
          <w:szCs w:val="24"/>
        </w:rPr>
        <w:t>:</w:t>
      </w:r>
    </w:p>
    <w:p w14:paraId="2D1F80F9" w14:textId="77777777" w:rsidR="003539EE" w:rsidRPr="006B4FC2" w:rsidRDefault="003539EE" w:rsidP="003539EE">
      <w:pPr>
        <w:widowControl/>
        <w:numPr>
          <w:ilvl w:val="1"/>
          <w:numId w:val="3"/>
        </w:numPr>
        <w:autoSpaceDE/>
        <w:autoSpaceDN/>
        <w:adjustRightInd/>
        <w:snapToGrid/>
        <w:spacing w:after="160" w:line="278" w:lineRule="auto"/>
        <w:jc w:val="left"/>
        <w:rPr>
          <w:szCs w:val="24"/>
        </w:rPr>
      </w:pPr>
      <w:r w:rsidRPr="006B4FC2">
        <w:rPr>
          <w:szCs w:val="24"/>
        </w:rPr>
        <w:t>Vigiles: Instituto de Protección Civil es la empresa líder en formación de bomberos en Madrid y el primer centro de formación profesional homologado por la Comunidad de Madrid y el Ministerio de Educación y Formación Profesional para impartir titulaciones de grado medio y superior en protección civil y emergencias.</w:t>
      </w:r>
    </w:p>
    <w:p w14:paraId="2CA39518" w14:textId="77777777" w:rsidR="003539EE" w:rsidRPr="006B4FC2" w:rsidRDefault="00456110" w:rsidP="003539EE">
      <w:pPr>
        <w:widowControl/>
        <w:numPr>
          <w:ilvl w:val="1"/>
          <w:numId w:val="3"/>
        </w:numPr>
        <w:autoSpaceDE/>
        <w:autoSpaceDN/>
        <w:adjustRightInd/>
        <w:snapToGrid/>
        <w:spacing w:after="160" w:line="278" w:lineRule="auto"/>
        <w:jc w:val="left"/>
        <w:rPr>
          <w:szCs w:val="24"/>
        </w:rPr>
      </w:pPr>
      <w:hyperlink r:id="rId35" w:history="1">
        <w:r w:rsidR="003539EE" w:rsidRPr="006B4FC2">
          <w:rPr>
            <w:rStyle w:val="Hipervnculo"/>
            <w:szCs w:val="24"/>
          </w:rPr>
          <w:t>https://deusens.com/en/portfolio/firefighter-training-virtual-reality</w:t>
        </w:r>
      </w:hyperlink>
    </w:p>
    <w:p w14:paraId="1A9B7BE2" w14:textId="77777777" w:rsidR="003539EE" w:rsidRPr="006B4FC2" w:rsidRDefault="00456110" w:rsidP="003539EE">
      <w:pPr>
        <w:widowControl/>
        <w:numPr>
          <w:ilvl w:val="1"/>
          <w:numId w:val="3"/>
        </w:numPr>
        <w:autoSpaceDE/>
        <w:autoSpaceDN/>
        <w:adjustRightInd/>
        <w:snapToGrid/>
        <w:spacing w:after="160" w:line="278" w:lineRule="auto"/>
        <w:jc w:val="left"/>
        <w:rPr>
          <w:szCs w:val="24"/>
        </w:rPr>
      </w:pPr>
      <w:hyperlink r:id="rId36" w:history="1">
        <w:r w:rsidR="003539EE" w:rsidRPr="006B4FC2">
          <w:rPr>
            <w:rStyle w:val="Hipervnculo"/>
            <w:szCs w:val="24"/>
          </w:rPr>
          <w:t>https://www.youtube.com/watch?v=rzq3RAo7ASk&amp;t=3s</w:t>
        </w:r>
      </w:hyperlink>
    </w:p>
    <w:p w14:paraId="59EC4F7D" w14:textId="77777777" w:rsidR="003539EE" w:rsidRPr="006B4FC2" w:rsidRDefault="003539EE" w:rsidP="003539EE">
      <w:pPr>
        <w:widowControl/>
        <w:numPr>
          <w:ilvl w:val="0"/>
          <w:numId w:val="3"/>
        </w:numPr>
        <w:autoSpaceDE/>
        <w:autoSpaceDN/>
        <w:adjustRightInd/>
        <w:snapToGrid/>
        <w:spacing w:after="160" w:line="278" w:lineRule="auto"/>
        <w:jc w:val="left"/>
        <w:rPr>
          <w:szCs w:val="24"/>
        </w:rPr>
      </w:pPr>
      <w:proofErr w:type="spellStart"/>
      <w:r w:rsidRPr="006B4FC2">
        <w:rPr>
          <w:b/>
          <w:bCs/>
          <w:szCs w:val="24"/>
        </w:rPr>
        <w:t>FlaimSystems</w:t>
      </w:r>
      <w:proofErr w:type="spellEnd"/>
      <w:r w:rsidRPr="006B4FC2">
        <w:rPr>
          <w:b/>
          <w:bCs/>
          <w:szCs w:val="24"/>
        </w:rPr>
        <w:t>.</w:t>
      </w:r>
    </w:p>
    <w:p w14:paraId="59B245B3" w14:textId="77777777" w:rsidR="003539EE" w:rsidRPr="006B4FC2" w:rsidRDefault="003539EE" w:rsidP="003539EE">
      <w:pPr>
        <w:widowControl/>
        <w:numPr>
          <w:ilvl w:val="1"/>
          <w:numId w:val="3"/>
        </w:numPr>
        <w:autoSpaceDE/>
        <w:autoSpaceDN/>
        <w:adjustRightInd/>
        <w:snapToGrid/>
        <w:spacing w:after="160" w:line="278" w:lineRule="auto"/>
        <w:jc w:val="left"/>
        <w:rPr>
          <w:szCs w:val="24"/>
        </w:rPr>
      </w:pPr>
      <w:r w:rsidRPr="006B4FC2">
        <w:rPr>
          <w:szCs w:val="24"/>
        </w:rPr>
        <w:t xml:space="preserve">Experiencia </w:t>
      </w:r>
      <w:proofErr w:type="spellStart"/>
      <w:r w:rsidRPr="006B4FC2">
        <w:rPr>
          <w:szCs w:val="24"/>
        </w:rPr>
        <w:t>multisensorial</w:t>
      </w:r>
      <w:proofErr w:type="spellEnd"/>
      <w:r w:rsidRPr="006B4FC2">
        <w:rPr>
          <w:szCs w:val="24"/>
        </w:rPr>
        <w:t xml:space="preserve"> y </w:t>
      </w:r>
      <w:proofErr w:type="spellStart"/>
      <w:r w:rsidRPr="006B4FC2">
        <w:rPr>
          <w:szCs w:val="24"/>
        </w:rPr>
        <w:t>cinestésica</w:t>
      </w:r>
      <w:proofErr w:type="spellEnd"/>
      <w:r w:rsidRPr="006B4FC2">
        <w:rPr>
          <w:szCs w:val="24"/>
        </w:rPr>
        <w:t xml:space="preserve"> mediante el uso del extintor FLAIM, el casco de realidad virtual Vive </w:t>
      </w:r>
      <w:proofErr w:type="spellStart"/>
      <w:r w:rsidRPr="006B4FC2">
        <w:rPr>
          <w:szCs w:val="24"/>
        </w:rPr>
        <w:t>Focus</w:t>
      </w:r>
      <w:proofErr w:type="spellEnd"/>
      <w:r w:rsidRPr="006B4FC2">
        <w:rPr>
          <w:szCs w:val="24"/>
        </w:rPr>
        <w:t xml:space="preserve"> 3, una biblioteca completa de escenarios de seguridad contra incendios </w:t>
      </w:r>
      <w:proofErr w:type="spellStart"/>
      <w:r w:rsidRPr="006B4FC2">
        <w:rPr>
          <w:szCs w:val="24"/>
        </w:rPr>
        <w:t>inmersivos</w:t>
      </w:r>
      <w:proofErr w:type="spellEnd"/>
      <w:r w:rsidRPr="006B4FC2">
        <w:rPr>
          <w:szCs w:val="24"/>
        </w:rPr>
        <w:t xml:space="preserve"> y el comportamiento del fuego líder en el mundo de FLAIM. Realice un seguimiento, gestione y evalúe la formación y automatice el cumplimiento normativo mediante una plataforma de aprendizaje combinado.</w:t>
      </w:r>
    </w:p>
    <w:p w14:paraId="2728D552" w14:textId="77777777" w:rsidR="003539EE" w:rsidRPr="006B4FC2" w:rsidRDefault="00456110" w:rsidP="003539EE">
      <w:pPr>
        <w:widowControl/>
        <w:numPr>
          <w:ilvl w:val="1"/>
          <w:numId w:val="3"/>
        </w:numPr>
        <w:autoSpaceDE/>
        <w:autoSpaceDN/>
        <w:adjustRightInd/>
        <w:snapToGrid/>
        <w:spacing w:after="160" w:line="278" w:lineRule="auto"/>
        <w:jc w:val="left"/>
        <w:rPr>
          <w:szCs w:val="24"/>
        </w:rPr>
      </w:pPr>
      <w:hyperlink r:id="rId37" w:history="1">
        <w:r w:rsidR="003539EE" w:rsidRPr="006B4FC2">
          <w:rPr>
            <w:rStyle w:val="Hipervnculo"/>
            <w:szCs w:val="24"/>
          </w:rPr>
          <w:t>https://flaimsystems.com/products/trainer</w:t>
        </w:r>
      </w:hyperlink>
    </w:p>
    <w:p w14:paraId="648C76D7" w14:textId="77777777" w:rsidR="003539EE" w:rsidRPr="006B4FC2" w:rsidRDefault="00456110" w:rsidP="003539EE">
      <w:pPr>
        <w:widowControl/>
        <w:numPr>
          <w:ilvl w:val="1"/>
          <w:numId w:val="3"/>
        </w:numPr>
        <w:autoSpaceDE/>
        <w:autoSpaceDN/>
        <w:adjustRightInd/>
        <w:snapToGrid/>
        <w:spacing w:after="160" w:line="278" w:lineRule="auto"/>
        <w:jc w:val="left"/>
        <w:rPr>
          <w:szCs w:val="24"/>
        </w:rPr>
      </w:pPr>
      <w:hyperlink r:id="rId38" w:history="1">
        <w:r w:rsidR="003539EE" w:rsidRPr="006B4FC2">
          <w:rPr>
            <w:rStyle w:val="Hipervnculo"/>
            <w:szCs w:val="24"/>
          </w:rPr>
          <w:t>https://flaimsystems.com/products/extinguisher</w:t>
        </w:r>
      </w:hyperlink>
    </w:p>
    <w:p w14:paraId="7BB7FDF4" w14:textId="77777777" w:rsidR="003539EE" w:rsidRPr="006B4FC2" w:rsidRDefault="003539EE" w:rsidP="003539EE">
      <w:pPr>
        <w:widowControl/>
        <w:numPr>
          <w:ilvl w:val="0"/>
          <w:numId w:val="3"/>
        </w:numPr>
        <w:autoSpaceDE/>
        <w:autoSpaceDN/>
        <w:adjustRightInd/>
        <w:snapToGrid/>
        <w:spacing w:after="160" w:line="278" w:lineRule="auto"/>
        <w:jc w:val="left"/>
        <w:rPr>
          <w:szCs w:val="24"/>
        </w:rPr>
      </w:pPr>
      <w:proofErr w:type="spellStart"/>
      <w:r w:rsidRPr="006B4FC2">
        <w:rPr>
          <w:b/>
          <w:bCs/>
          <w:szCs w:val="24"/>
        </w:rPr>
        <w:t>Innovae</w:t>
      </w:r>
      <w:proofErr w:type="spellEnd"/>
      <w:r w:rsidRPr="006B4FC2">
        <w:rPr>
          <w:b/>
          <w:bCs/>
          <w:szCs w:val="24"/>
        </w:rPr>
        <w:t xml:space="preserve"> &amp; VRFP</w:t>
      </w:r>
    </w:p>
    <w:p w14:paraId="5C967067" w14:textId="77777777" w:rsidR="003539EE" w:rsidRPr="006B4FC2" w:rsidRDefault="003539EE" w:rsidP="003539EE">
      <w:pPr>
        <w:widowControl/>
        <w:numPr>
          <w:ilvl w:val="1"/>
          <w:numId w:val="3"/>
        </w:numPr>
        <w:autoSpaceDE/>
        <w:autoSpaceDN/>
        <w:adjustRightInd/>
        <w:snapToGrid/>
        <w:spacing w:after="160" w:line="278" w:lineRule="auto"/>
        <w:jc w:val="left"/>
        <w:rPr>
          <w:szCs w:val="24"/>
        </w:rPr>
      </w:pPr>
      <w:r w:rsidRPr="006B4FC2">
        <w:rPr>
          <w:szCs w:val="24"/>
        </w:rPr>
        <w:t>Desarrollo de simuladores para la Formación Profesional.</w:t>
      </w:r>
    </w:p>
    <w:p w14:paraId="1262F584" w14:textId="77777777" w:rsidR="003539EE" w:rsidRPr="006B4FC2" w:rsidRDefault="003539EE" w:rsidP="003539EE">
      <w:pPr>
        <w:widowControl/>
        <w:numPr>
          <w:ilvl w:val="1"/>
          <w:numId w:val="3"/>
        </w:numPr>
        <w:autoSpaceDE/>
        <w:autoSpaceDN/>
        <w:adjustRightInd/>
        <w:snapToGrid/>
        <w:spacing w:after="160" w:line="278" w:lineRule="auto"/>
        <w:jc w:val="left"/>
        <w:rPr>
          <w:szCs w:val="24"/>
        </w:rPr>
      </w:pPr>
      <w:r w:rsidRPr="006B4FC2">
        <w:rPr>
          <w:szCs w:val="24"/>
        </w:rPr>
        <w:t xml:space="preserve">Hacemos uso de la realidad virtual para capacitar a profesionales en entornos industriales mediante experiencias </w:t>
      </w:r>
      <w:proofErr w:type="spellStart"/>
      <w:r w:rsidRPr="006B4FC2">
        <w:rPr>
          <w:szCs w:val="24"/>
        </w:rPr>
        <w:t>inmersivas</w:t>
      </w:r>
      <w:proofErr w:type="spellEnd"/>
      <w:r w:rsidRPr="006B4FC2">
        <w:rPr>
          <w:szCs w:val="24"/>
        </w:rPr>
        <w:t>.</w:t>
      </w:r>
    </w:p>
    <w:p w14:paraId="7971711D" w14:textId="77777777" w:rsidR="003539EE" w:rsidRPr="006B4FC2" w:rsidRDefault="00456110" w:rsidP="003539EE">
      <w:pPr>
        <w:widowControl/>
        <w:numPr>
          <w:ilvl w:val="1"/>
          <w:numId w:val="3"/>
        </w:numPr>
        <w:autoSpaceDE/>
        <w:autoSpaceDN/>
        <w:adjustRightInd/>
        <w:snapToGrid/>
        <w:spacing w:after="160" w:line="278" w:lineRule="auto"/>
        <w:jc w:val="left"/>
        <w:rPr>
          <w:szCs w:val="24"/>
        </w:rPr>
      </w:pPr>
      <w:hyperlink r:id="rId39" w:history="1">
        <w:r w:rsidR="003539EE" w:rsidRPr="006B4FC2">
          <w:rPr>
            <w:rStyle w:val="Hipervnculo"/>
            <w:szCs w:val="24"/>
          </w:rPr>
          <w:t>https://www.innovae.com/savi-formacion-realidad-virtual/</w:t>
        </w:r>
      </w:hyperlink>
    </w:p>
    <w:p w14:paraId="100D4D2A" w14:textId="77777777" w:rsidR="003539EE" w:rsidRPr="006B4FC2" w:rsidRDefault="00456110" w:rsidP="003539EE">
      <w:pPr>
        <w:widowControl/>
        <w:numPr>
          <w:ilvl w:val="1"/>
          <w:numId w:val="3"/>
        </w:numPr>
        <w:autoSpaceDE/>
        <w:autoSpaceDN/>
        <w:adjustRightInd/>
        <w:snapToGrid/>
        <w:spacing w:after="160" w:line="278" w:lineRule="auto"/>
        <w:jc w:val="left"/>
        <w:rPr>
          <w:szCs w:val="24"/>
        </w:rPr>
      </w:pPr>
      <w:hyperlink r:id="rId40" w:history="1">
        <w:r w:rsidR="003539EE" w:rsidRPr="006B4FC2">
          <w:rPr>
            <w:rStyle w:val="Hipervnculo"/>
            <w:szCs w:val="24"/>
          </w:rPr>
          <w:t>https://www.innovae.com/extincion-de-incendios/</w:t>
        </w:r>
      </w:hyperlink>
    </w:p>
    <w:p w14:paraId="6955FFD3" w14:textId="77777777" w:rsidR="003539EE" w:rsidRPr="006B4FC2" w:rsidRDefault="00456110" w:rsidP="003539EE">
      <w:pPr>
        <w:widowControl/>
        <w:numPr>
          <w:ilvl w:val="1"/>
          <w:numId w:val="3"/>
        </w:numPr>
        <w:autoSpaceDE/>
        <w:autoSpaceDN/>
        <w:adjustRightInd/>
        <w:snapToGrid/>
        <w:spacing w:after="160" w:line="278" w:lineRule="auto"/>
        <w:jc w:val="left"/>
        <w:rPr>
          <w:szCs w:val="24"/>
        </w:rPr>
      </w:pPr>
      <w:hyperlink r:id="rId41" w:history="1">
        <w:r w:rsidR="003539EE" w:rsidRPr="006B4FC2">
          <w:rPr>
            <w:rStyle w:val="Hipervnculo"/>
            <w:szCs w:val="24"/>
          </w:rPr>
          <w:t>https://vrfp.es/simuladores/</w:t>
        </w:r>
      </w:hyperlink>
    </w:p>
    <w:p w14:paraId="23442B01" w14:textId="77777777" w:rsidR="003539EE" w:rsidRPr="006B4FC2" w:rsidRDefault="003539EE" w:rsidP="003539EE">
      <w:pPr>
        <w:widowControl/>
        <w:numPr>
          <w:ilvl w:val="1"/>
          <w:numId w:val="3"/>
        </w:numPr>
        <w:autoSpaceDE/>
        <w:autoSpaceDN/>
        <w:adjustRightInd/>
        <w:snapToGrid/>
        <w:spacing w:after="160" w:line="278" w:lineRule="auto"/>
        <w:jc w:val="left"/>
        <w:rPr>
          <w:szCs w:val="24"/>
        </w:rPr>
      </w:pPr>
      <w:r w:rsidRPr="006B4FC2">
        <w:rPr>
          <w:szCs w:val="24"/>
        </w:rPr>
        <w:t>https://vrfp.es/simuladores/extincion-de-incendios/</w:t>
      </w:r>
    </w:p>
    <w:p w14:paraId="093287AE" w14:textId="77777777" w:rsidR="003539EE" w:rsidRPr="006B4FC2" w:rsidRDefault="003539EE" w:rsidP="003539EE">
      <w:pPr>
        <w:widowControl/>
        <w:numPr>
          <w:ilvl w:val="0"/>
          <w:numId w:val="3"/>
        </w:numPr>
        <w:autoSpaceDE/>
        <w:autoSpaceDN/>
        <w:adjustRightInd/>
        <w:snapToGrid/>
        <w:spacing w:after="160" w:line="278" w:lineRule="auto"/>
        <w:jc w:val="left"/>
        <w:rPr>
          <w:szCs w:val="24"/>
        </w:rPr>
      </w:pPr>
      <w:r w:rsidRPr="006B4FC2">
        <w:rPr>
          <w:b/>
          <w:bCs/>
          <w:szCs w:val="24"/>
        </w:rPr>
        <w:t xml:space="preserve">360 </w:t>
      </w:r>
      <w:proofErr w:type="spellStart"/>
      <w:r w:rsidRPr="006B4FC2">
        <w:rPr>
          <w:b/>
          <w:bCs/>
          <w:szCs w:val="24"/>
        </w:rPr>
        <w:t>Immersive</w:t>
      </w:r>
      <w:proofErr w:type="spellEnd"/>
    </w:p>
    <w:p w14:paraId="728BC82B" w14:textId="77777777" w:rsidR="003539EE" w:rsidRPr="006B4FC2" w:rsidRDefault="003539EE" w:rsidP="003539EE">
      <w:pPr>
        <w:widowControl/>
        <w:numPr>
          <w:ilvl w:val="1"/>
          <w:numId w:val="3"/>
        </w:numPr>
        <w:autoSpaceDE/>
        <w:autoSpaceDN/>
        <w:adjustRightInd/>
        <w:snapToGrid/>
        <w:spacing w:after="160" w:line="278" w:lineRule="auto"/>
        <w:jc w:val="left"/>
        <w:rPr>
          <w:szCs w:val="24"/>
        </w:rPr>
      </w:pPr>
      <w:r w:rsidRPr="006B4FC2">
        <w:rPr>
          <w:szCs w:val="24"/>
        </w:rPr>
        <w:t xml:space="preserve">Ofrece soluciones de capacitación en seguridad mediante simulaciones en VR que permiten a los trabajadores experimentar escenarios de </w:t>
      </w:r>
      <w:r w:rsidRPr="006B4FC2">
        <w:rPr>
          <w:szCs w:val="24"/>
        </w:rPr>
        <w:lastRenderedPageBreak/>
        <w:t>riesgo sin exponerse a peligros reales. Esto ayuda a mejorar la preparación y la respuesta ante situaciones de emergencia.</w:t>
      </w:r>
    </w:p>
    <w:p w14:paraId="778B0F08" w14:textId="77777777" w:rsidR="003539EE" w:rsidRPr="006B4FC2" w:rsidRDefault="003539EE" w:rsidP="003539EE">
      <w:pPr>
        <w:widowControl/>
        <w:numPr>
          <w:ilvl w:val="1"/>
          <w:numId w:val="3"/>
        </w:numPr>
        <w:autoSpaceDE/>
        <w:autoSpaceDN/>
        <w:adjustRightInd/>
        <w:snapToGrid/>
        <w:spacing w:after="160" w:line="278" w:lineRule="auto"/>
        <w:jc w:val="left"/>
        <w:rPr>
          <w:szCs w:val="24"/>
        </w:rPr>
      </w:pPr>
      <w:r w:rsidRPr="006B4FC2">
        <w:rPr>
          <w:szCs w:val="24"/>
        </w:rPr>
        <w:t>https://www.360immersive.com/course-catalog/</w:t>
      </w:r>
    </w:p>
    <w:p w14:paraId="2CCC9806" w14:textId="77777777" w:rsidR="003539EE" w:rsidRPr="006B4FC2" w:rsidRDefault="003539EE" w:rsidP="003539EE">
      <w:pPr>
        <w:widowControl/>
        <w:numPr>
          <w:ilvl w:val="0"/>
          <w:numId w:val="3"/>
        </w:numPr>
        <w:autoSpaceDE/>
        <w:autoSpaceDN/>
        <w:adjustRightInd/>
        <w:snapToGrid/>
        <w:spacing w:after="160" w:line="278" w:lineRule="auto"/>
        <w:jc w:val="left"/>
        <w:rPr>
          <w:szCs w:val="24"/>
        </w:rPr>
      </w:pPr>
      <w:r w:rsidRPr="006B4FC2">
        <w:rPr>
          <w:b/>
          <w:bCs/>
          <w:szCs w:val="24"/>
        </w:rPr>
        <w:t xml:space="preserve">VR Safety Training </w:t>
      </w:r>
      <w:proofErr w:type="spellStart"/>
      <w:r w:rsidRPr="006B4FC2">
        <w:rPr>
          <w:b/>
          <w:bCs/>
          <w:szCs w:val="24"/>
        </w:rPr>
        <w:t>by</w:t>
      </w:r>
      <w:proofErr w:type="spellEnd"/>
      <w:r w:rsidRPr="006B4FC2">
        <w:rPr>
          <w:b/>
          <w:bCs/>
          <w:szCs w:val="24"/>
        </w:rPr>
        <w:t xml:space="preserve"> PIXO</w:t>
      </w:r>
    </w:p>
    <w:p w14:paraId="3FF0EA3B" w14:textId="77777777" w:rsidR="003539EE" w:rsidRPr="006B4FC2" w:rsidRDefault="003539EE" w:rsidP="003539EE">
      <w:pPr>
        <w:widowControl/>
        <w:numPr>
          <w:ilvl w:val="1"/>
          <w:numId w:val="3"/>
        </w:numPr>
        <w:autoSpaceDE/>
        <w:autoSpaceDN/>
        <w:adjustRightInd/>
        <w:snapToGrid/>
        <w:spacing w:after="160" w:line="278" w:lineRule="auto"/>
        <w:jc w:val="left"/>
        <w:rPr>
          <w:szCs w:val="24"/>
        </w:rPr>
      </w:pPr>
      <w:r w:rsidRPr="006B4FC2">
        <w:rPr>
          <w:szCs w:val="24"/>
        </w:rPr>
        <w:t xml:space="preserve">Un software que proporciona entrenamiento </w:t>
      </w:r>
      <w:proofErr w:type="spellStart"/>
      <w:r w:rsidRPr="006B4FC2">
        <w:rPr>
          <w:szCs w:val="24"/>
        </w:rPr>
        <w:t>inmersivo</w:t>
      </w:r>
      <w:proofErr w:type="spellEnd"/>
      <w:r w:rsidRPr="006B4FC2">
        <w:rPr>
          <w:szCs w:val="24"/>
        </w:rPr>
        <w:t xml:space="preserve"> para el reconocimiento y manejo de riesgos, como caídas desde alturas, manejo de maquinaria pesada, y procedimientos de evacuación.</w:t>
      </w:r>
    </w:p>
    <w:p w14:paraId="1856C149" w14:textId="77777777" w:rsidR="003539EE" w:rsidRPr="006B4FC2" w:rsidRDefault="003539EE" w:rsidP="003539EE">
      <w:pPr>
        <w:widowControl/>
        <w:numPr>
          <w:ilvl w:val="1"/>
          <w:numId w:val="3"/>
        </w:numPr>
        <w:autoSpaceDE/>
        <w:autoSpaceDN/>
        <w:adjustRightInd/>
        <w:snapToGrid/>
        <w:spacing w:after="160" w:line="278" w:lineRule="auto"/>
        <w:jc w:val="left"/>
        <w:rPr>
          <w:szCs w:val="24"/>
        </w:rPr>
      </w:pPr>
      <w:r w:rsidRPr="006B4FC2">
        <w:rPr>
          <w:szCs w:val="24"/>
        </w:rPr>
        <w:t>https://immersivefactory.com/content</w:t>
      </w:r>
    </w:p>
    <w:p w14:paraId="5341DDEB" w14:textId="77777777" w:rsidR="003539EE" w:rsidRPr="006B4FC2" w:rsidRDefault="003539EE" w:rsidP="003539EE">
      <w:pPr>
        <w:widowControl/>
        <w:numPr>
          <w:ilvl w:val="0"/>
          <w:numId w:val="3"/>
        </w:numPr>
        <w:autoSpaceDE/>
        <w:autoSpaceDN/>
        <w:adjustRightInd/>
        <w:snapToGrid/>
        <w:spacing w:after="160" w:line="278" w:lineRule="auto"/>
        <w:jc w:val="left"/>
        <w:rPr>
          <w:szCs w:val="24"/>
        </w:rPr>
      </w:pPr>
      <w:proofErr w:type="spellStart"/>
      <w:r w:rsidRPr="006B4FC2">
        <w:rPr>
          <w:b/>
          <w:bCs/>
          <w:szCs w:val="24"/>
        </w:rPr>
        <w:t>Serious</w:t>
      </w:r>
      <w:proofErr w:type="spellEnd"/>
      <w:r w:rsidRPr="006B4FC2">
        <w:rPr>
          <w:b/>
          <w:bCs/>
          <w:szCs w:val="24"/>
        </w:rPr>
        <w:t xml:space="preserve"> </w:t>
      </w:r>
      <w:proofErr w:type="spellStart"/>
      <w:r w:rsidRPr="006B4FC2">
        <w:rPr>
          <w:b/>
          <w:bCs/>
          <w:szCs w:val="24"/>
        </w:rPr>
        <w:t>Labs</w:t>
      </w:r>
      <w:proofErr w:type="spellEnd"/>
      <w:r w:rsidRPr="006B4FC2">
        <w:rPr>
          <w:szCs w:val="24"/>
        </w:rPr>
        <w:t xml:space="preserve">: </w:t>
      </w:r>
    </w:p>
    <w:p w14:paraId="20EB5664" w14:textId="77777777" w:rsidR="003539EE" w:rsidRPr="006B4FC2" w:rsidRDefault="003539EE" w:rsidP="003539EE">
      <w:pPr>
        <w:widowControl/>
        <w:numPr>
          <w:ilvl w:val="1"/>
          <w:numId w:val="3"/>
        </w:numPr>
        <w:autoSpaceDE/>
        <w:autoSpaceDN/>
        <w:adjustRightInd/>
        <w:snapToGrid/>
        <w:spacing w:after="160" w:line="278" w:lineRule="auto"/>
        <w:jc w:val="left"/>
        <w:rPr>
          <w:szCs w:val="24"/>
        </w:rPr>
      </w:pPr>
      <w:r w:rsidRPr="006B4FC2">
        <w:rPr>
          <w:szCs w:val="24"/>
        </w:rPr>
        <w:t>Ofrece simuladores de realidad virtual para la capacitación en el uso seguro de equipos como plataformas elevadoras y grúas, reduciendo el riesgo de accidentes en el sitio de construcción.</w:t>
      </w:r>
    </w:p>
    <w:p w14:paraId="7F5E01E2" w14:textId="77777777" w:rsidR="003539EE" w:rsidRPr="006B4FC2" w:rsidRDefault="003539EE" w:rsidP="003539EE">
      <w:pPr>
        <w:widowControl/>
        <w:numPr>
          <w:ilvl w:val="1"/>
          <w:numId w:val="3"/>
        </w:numPr>
        <w:autoSpaceDE/>
        <w:autoSpaceDN/>
        <w:adjustRightInd/>
        <w:snapToGrid/>
        <w:spacing w:after="160" w:line="278" w:lineRule="auto"/>
        <w:jc w:val="left"/>
        <w:rPr>
          <w:szCs w:val="24"/>
        </w:rPr>
      </w:pPr>
      <w:r w:rsidRPr="006B4FC2">
        <w:rPr>
          <w:szCs w:val="24"/>
        </w:rPr>
        <w:t xml:space="preserve">Ofrece simuladores de realidad virtual para la capacitación en la respuesta a emergencias, incluyendo incendios y otros escenarios de emergencia en edificios. La plataforma de </w:t>
      </w:r>
      <w:proofErr w:type="spellStart"/>
      <w:r w:rsidRPr="006B4FC2">
        <w:rPr>
          <w:szCs w:val="24"/>
        </w:rPr>
        <w:t>Serious</w:t>
      </w:r>
      <w:proofErr w:type="spellEnd"/>
      <w:r w:rsidRPr="006B4FC2">
        <w:rPr>
          <w:szCs w:val="24"/>
        </w:rPr>
        <w:t xml:space="preserve"> </w:t>
      </w:r>
      <w:proofErr w:type="spellStart"/>
      <w:r w:rsidRPr="006B4FC2">
        <w:rPr>
          <w:szCs w:val="24"/>
        </w:rPr>
        <w:t>Labs</w:t>
      </w:r>
      <w:proofErr w:type="spellEnd"/>
      <w:r w:rsidRPr="006B4FC2">
        <w:rPr>
          <w:szCs w:val="24"/>
        </w:rPr>
        <w:t xml:space="preserve"> permite a los usuarios practicar procedimientos de evacuación, uso de equipos de seguridad, y manejo de situaciones peligrosas.</w:t>
      </w:r>
    </w:p>
    <w:p w14:paraId="547B26D9" w14:textId="77777777" w:rsidR="003539EE" w:rsidRPr="006B4FC2" w:rsidRDefault="00456110" w:rsidP="003539EE">
      <w:pPr>
        <w:widowControl/>
        <w:numPr>
          <w:ilvl w:val="1"/>
          <w:numId w:val="3"/>
        </w:numPr>
        <w:autoSpaceDE/>
        <w:autoSpaceDN/>
        <w:adjustRightInd/>
        <w:snapToGrid/>
        <w:spacing w:after="160" w:line="278" w:lineRule="auto"/>
        <w:jc w:val="left"/>
        <w:rPr>
          <w:szCs w:val="24"/>
        </w:rPr>
      </w:pPr>
      <w:hyperlink r:id="rId42" w:history="1">
        <w:r w:rsidR="003539EE" w:rsidRPr="006B4FC2">
          <w:rPr>
            <w:rStyle w:val="Hipervnculo"/>
            <w:szCs w:val="24"/>
          </w:rPr>
          <w:t>https://seriouslabs.com/</w:t>
        </w:r>
      </w:hyperlink>
    </w:p>
    <w:p w14:paraId="138E3477" w14:textId="77777777" w:rsidR="003539EE" w:rsidRPr="006B4FC2" w:rsidRDefault="003539EE" w:rsidP="003539EE">
      <w:pPr>
        <w:widowControl/>
        <w:numPr>
          <w:ilvl w:val="0"/>
          <w:numId w:val="3"/>
        </w:numPr>
        <w:autoSpaceDE/>
        <w:autoSpaceDN/>
        <w:adjustRightInd/>
        <w:snapToGrid/>
        <w:spacing w:after="160" w:line="278" w:lineRule="auto"/>
        <w:jc w:val="left"/>
        <w:rPr>
          <w:szCs w:val="24"/>
        </w:rPr>
      </w:pPr>
      <w:r w:rsidRPr="006B4FC2">
        <w:rPr>
          <w:b/>
          <w:bCs/>
          <w:szCs w:val="24"/>
        </w:rPr>
        <w:t xml:space="preserve">XVR </w:t>
      </w:r>
      <w:proofErr w:type="spellStart"/>
      <w:r w:rsidRPr="006B4FC2">
        <w:rPr>
          <w:b/>
          <w:bCs/>
          <w:szCs w:val="24"/>
        </w:rPr>
        <w:t>Simulation</w:t>
      </w:r>
      <w:proofErr w:type="spellEnd"/>
    </w:p>
    <w:p w14:paraId="517F86B5" w14:textId="77777777" w:rsidR="003539EE" w:rsidRPr="006B4FC2" w:rsidRDefault="003539EE" w:rsidP="003539EE">
      <w:pPr>
        <w:widowControl/>
        <w:numPr>
          <w:ilvl w:val="1"/>
          <w:numId w:val="3"/>
        </w:numPr>
        <w:autoSpaceDE/>
        <w:autoSpaceDN/>
        <w:adjustRightInd/>
        <w:snapToGrid/>
        <w:spacing w:after="160" w:line="278" w:lineRule="auto"/>
        <w:jc w:val="left"/>
        <w:rPr>
          <w:szCs w:val="24"/>
        </w:rPr>
      </w:pPr>
      <w:r w:rsidRPr="006B4FC2">
        <w:rPr>
          <w:szCs w:val="24"/>
        </w:rPr>
        <w:t>Esta plataforma es ampliamente utilizada para la formación en seguridad y manejo de emergencias. XVR permite a los instructores diseñar y simular escenarios de emergencia personalizados, incluyendo la correcta ubicación de señales de salida y extintores. Los usuarios pueden interactuar con estos elementos en un entorno virtual, lo que facilita el aprendizaje práctico y la retención de conocimientos.</w:t>
      </w:r>
    </w:p>
    <w:p w14:paraId="245FA08D" w14:textId="77777777" w:rsidR="003539EE" w:rsidRPr="006B4FC2" w:rsidRDefault="003539EE" w:rsidP="003539EE">
      <w:pPr>
        <w:widowControl/>
        <w:numPr>
          <w:ilvl w:val="0"/>
          <w:numId w:val="3"/>
        </w:numPr>
        <w:autoSpaceDE/>
        <w:autoSpaceDN/>
        <w:adjustRightInd/>
        <w:snapToGrid/>
        <w:spacing w:after="160" w:line="278" w:lineRule="auto"/>
        <w:jc w:val="left"/>
        <w:rPr>
          <w:szCs w:val="24"/>
        </w:rPr>
      </w:pPr>
      <w:r w:rsidRPr="006B4FC2">
        <w:rPr>
          <w:b/>
          <w:bCs/>
          <w:szCs w:val="24"/>
        </w:rPr>
        <w:t xml:space="preserve">XVR </w:t>
      </w:r>
      <w:proofErr w:type="spellStart"/>
      <w:r w:rsidRPr="006B4FC2">
        <w:rPr>
          <w:b/>
          <w:bCs/>
          <w:szCs w:val="24"/>
        </w:rPr>
        <w:t>On</w:t>
      </w:r>
      <w:proofErr w:type="spellEnd"/>
      <w:r w:rsidRPr="006B4FC2">
        <w:rPr>
          <w:b/>
          <w:bCs/>
          <w:szCs w:val="24"/>
        </w:rPr>
        <w:t xml:space="preserve"> </w:t>
      </w:r>
      <w:proofErr w:type="spellStart"/>
      <w:r w:rsidRPr="006B4FC2">
        <w:rPr>
          <w:b/>
          <w:bCs/>
          <w:szCs w:val="24"/>
        </w:rPr>
        <w:t>Scene</w:t>
      </w:r>
      <w:proofErr w:type="spellEnd"/>
      <w:r w:rsidRPr="006B4FC2">
        <w:rPr>
          <w:szCs w:val="24"/>
        </w:rPr>
        <w:t>:</w:t>
      </w:r>
    </w:p>
    <w:p w14:paraId="039F100D" w14:textId="77777777" w:rsidR="003539EE" w:rsidRPr="006B4FC2" w:rsidRDefault="003539EE" w:rsidP="003539EE">
      <w:pPr>
        <w:widowControl/>
        <w:numPr>
          <w:ilvl w:val="1"/>
          <w:numId w:val="3"/>
        </w:numPr>
        <w:autoSpaceDE/>
        <w:autoSpaceDN/>
        <w:adjustRightInd/>
        <w:snapToGrid/>
        <w:spacing w:after="160" w:line="278" w:lineRule="auto"/>
        <w:jc w:val="left"/>
        <w:rPr>
          <w:szCs w:val="24"/>
        </w:rPr>
      </w:pPr>
      <w:r w:rsidRPr="006B4FC2">
        <w:rPr>
          <w:szCs w:val="24"/>
        </w:rPr>
        <w:t xml:space="preserve">Una plataforma de simulación VR que permite la formación en la gestión de emergencias y respuesta ante crisis. XVR </w:t>
      </w:r>
      <w:proofErr w:type="spellStart"/>
      <w:r w:rsidRPr="006B4FC2">
        <w:rPr>
          <w:szCs w:val="24"/>
        </w:rPr>
        <w:t>On</w:t>
      </w:r>
      <w:proofErr w:type="spellEnd"/>
      <w:r w:rsidRPr="006B4FC2">
        <w:rPr>
          <w:szCs w:val="24"/>
        </w:rPr>
        <w:t xml:space="preserve"> </w:t>
      </w:r>
      <w:proofErr w:type="spellStart"/>
      <w:r w:rsidRPr="006B4FC2">
        <w:rPr>
          <w:szCs w:val="24"/>
        </w:rPr>
        <w:t>Scene</w:t>
      </w:r>
      <w:proofErr w:type="spellEnd"/>
      <w:r w:rsidRPr="006B4FC2">
        <w:rPr>
          <w:szCs w:val="24"/>
        </w:rPr>
        <w:t xml:space="preserve"> se utiliza para entrenar a personal de emergencias, como bomberos y servicios médicos de emergencia, en la gestión de incidentes complejos y coordinación en tiempo real.</w:t>
      </w:r>
    </w:p>
    <w:p w14:paraId="08377980" w14:textId="77777777" w:rsidR="003539EE" w:rsidRPr="006B4FC2" w:rsidRDefault="003539EE" w:rsidP="003539EE">
      <w:pPr>
        <w:rPr>
          <w:szCs w:val="24"/>
        </w:rPr>
      </w:pPr>
      <w:r w:rsidRPr="006B4FC2">
        <w:rPr>
          <w:szCs w:val="24"/>
        </w:rPr>
        <w:lastRenderedPageBreak/>
        <w:t xml:space="preserve">Estos productos permiten a las empresas y organizaciones proporcionar </w:t>
      </w:r>
      <w:r>
        <w:rPr>
          <w:szCs w:val="24"/>
        </w:rPr>
        <w:t>formación</w:t>
      </w:r>
      <w:r w:rsidRPr="006B4FC2">
        <w:rPr>
          <w:szCs w:val="24"/>
        </w:rPr>
        <w:t xml:space="preserve"> práctica y repetitiva en la respuesta a emergencias, lo que puede ser crucial para mejorar la preparación y la seguridad en el lugar de trabajo y en edificios.</w:t>
      </w:r>
    </w:p>
    <w:p w14:paraId="1A221DE5" w14:textId="17A082DA" w:rsidR="003539EE" w:rsidRPr="003539EE" w:rsidRDefault="003539EE" w:rsidP="003539EE">
      <w:pPr>
        <w:widowControl/>
        <w:autoSpaceDE/>
        <w:autoSpaceDN/>
        <w:adjustRightInd/>
        <w:snapToGrid/>
        <w:jc w:val="left"/>
        <w:rPr>
          <w:rFonts w:cstheme="minorHAnsi"/>
          <w:szCs w:val="24"/>
        </w:rPr>
        <w:sectPr w:rsidR="003539EE" w:rsidRPr="003539EE" w:rsidSect="00076D7B">
          <w:headerReference w:type="default" r:id="rId43"/>
          <w:footerReference w:type="default" r:id="rId44"/>
          <w:pgSz w:w="11906" w:h="16838"/>
          <w:pgMar w:top="2835" w:right="1701" w:bottom="1418" w:left="1701" w:header="709" w:footer="113" w:gutter="0"/>
          <w:pgNumType w:start="1"/>
          <w:cols w:space="708"/>
          <w:docGrid w:linePitch="360"/>
        </w:sectPr>
      </w:pPr>
    </w:p>
    <w:p w14:paraId="2DDFD089" w14:textId="233DCE3F" w:rsidR="00F2093B" w:rsidRDefault="00667EDF">
      <w:pPr>
        <w:widowControl/>
        <w:autoSpaceDE/>
        <w:autoSpaceDN/>
        <w:adjustRightInd/>
        <w:snapToGrid/>
        <w:jc w:val="left"/>
        <w:rPr>
          <w:sz w:val="20"/>
          <w:lang w:eastAsia="es-ES_tradnl" w:bidi="ar-SA"/>
        </w:rPr>
      </w:pPr>
      <w:r>
        <w:rPr>
          <w:noProof/>
          <w:lang w:bidi="ar-SA"/>
        </w:rPr>
        <w:lastRenderedPageBreak/>
        <mc:AlternateContent>
          <mc:Choice Requires="wps">
            <w:drawing>
              <wp:anchor distT="0" distB="0" distL="114300" distR="114300" simplePos="0" relativeHeight="251658238" behindDoc="1" locked="0" layoutInCell="1" allowOverlap="1" wp14:anchorId="73B8D776" wp14:editId="151E05D4">
                <wp:simplePos x="0" y="0"/>
                <wp:positionH relativeFrom="margin">
                  <wp:align>center</wp:align>
                </wp:positionH>
                <wp:positionV relativeFrom="margin">
                  <wp:align>center</wp:align>
                </wp:positionV>
                <wp:extent cx="7560000" cy="17738814"/>
                <wp:effectExtent l="0" t="0" r="0" b="3175"/>
                <wp:wrapNone/>
                <wp:docPr id="20" name="Rectángulo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7738814"/>
                        </a:xfrm>
                        <a:prstGeom prst="rect">
                          <a:avLst/>
                        </a:prstGeom>
                        <a:gradFill>
                          <a:gsLst>
                            <a:gs pos="50000">
                              <a:schemeClr val="accent1">
                                <a:lumMod val="5000"/>
                                <a:lumOff val="95000"/>
                              </a:schemeClr>
                            </a:gs>
                            <a:gs pos="99000">
                              <a:srgbClr val="A1A8AD"/>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118E0C" id="Rectángulo 20" o:spid="_x0000_s1026" style="position:absolute;margin-left:0;margin-top:0;width:595.3pt;height:1396.75pt;z-index:-2516582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" fillcolor="#f6f8fc [180]" stroked="f" strokeweight="1pt">
                <v:fill color2="#a1a8ad" colors="0 #f6f8fc;.5 #f6f8fc" focus="100%" type="gradient"/>
                <o:lock v:ext="edit" aspectratio="t"/>
                <w10:wrap anchorx="margin" anchory="margin"/>
              </v:rect>
            </w:pict>
          </mc:Fallback>
        </mc:AlternateContent>
      </w:r>
    </w:p>
    <w:p w14:paraId="4B4E15DA" w14:textId="1A5EACE0" w:rsidR="00362936" w:rsidRPr="00F2093B" w:rsidRDefault="00362936" w:rsidP="00F2093B">
      <w:pPr>
        <w:pStyle w:val="Texto2"/>
      </w:pPr>
    </w:p>
    <w:p w14:paraId="645C1D68" w14:textId="79687005" w:rsidR="00362936" w:rsidRPr="00F2093B" w:rsidRDefault="00362936" w:rsidP="00F2093B"/>
    <w:p w14:paraId="434104AF" w14:textId="77777777" w:rsidR="004D515C" w:rsidRPr="00F2093B" w:rsidRDefault="004D515C"/>
    <w:p w14:paraId="1CEAD8A9" w14:textId="77777777" w:rsidR="00021902" w:rsidRDefault="00021902" w:rsidP="00021902">
      <w:pPr>
        <w:jc w:val="center"/>
        <w:rPr>
          <w:color w:val="2C3B45"/>
          <w:sz w:val="20"/>
          <w:szCs w:val="20"/>
        </w:rPr>
      </w:pPr>
    </w:p>
    <w:p w14:paraId="5A67D210" w14:textId="77777777" w:rsidR="00021902" w:rsidRDefault="00021902" w:rsidP="00021902">
      <w:pPr>
        <w:jc w:val="center"/>
        <w:rPr>
          <w:color w:val="2C3B45"/>
          <w:sz w:val="20"/>
          <w:szCs w:val="20"/>
        </w:rPr>
      </w:pPr>
    </w:p>
    <w:p w14:paraId="06017607" w14:textId="77777777" w:rsidR="00021902" w:rsidRDefault="00021902" w:rsidP="00021902">
      <w:pPr>
        <w:jc w:val="center"/>
        <w:rPr>
          <w:color w:val="2C3B45"/>
          <w:sz w:val="20"/>
          <w:szCs w:val="20"/>
        </w:rPr>
      </w:pPr>
    </w:p>
    <w:p w14:paraId="50B8A181" w14:textId="77777777" w:rsidR="00021902" w:rsidRDefault="00021902" w:rsidP="00021902">
      <w:pPr>
        <w:jc w:val="center"/>
        <w:rPr>
          <w:color w:val="2C3B45"/>
          <w:sz w:val="20"/>
          <w:szCs w:val="20"/>
        </w:rPr>
      </w:pPr>
    </w:p>
    <w:p w14:paraId="09ED87A3" w14:textId="77777777" w:rsidR="00021902" w:rsidRDefault="00021902" w:rsidP="00021902">
      <w:pPr>
        <w:jc w:val="center"/>
        <w:rPr>
          <w:color w:val="2C3B45"/>
          <w:sz w:val="20"/>
          <w:szCs w:val="20"/>
        </w:rPr>
      </w:pPr>
    </w:p>
    <w:p w14:paraId="5A82A300" w14:textId="77777777" w:rsidR="00021902" w:rsidRDefault="00021902" w:rsidP="00021902">
      <w:pPr>
        <w:jc w:val="center"/>
        <w:rPr>
          <w:color w:val="2C3B45"/>
          <w:sz w:val="20"/>
          <w:szCs w:val="20"/>
        </w:rPr>
      </w:pPr>
    </w:p>
    <w:p w14:paraId="76DA1B11" w14:textId="77777777" w:rsidR="00021902" w:rsidRDefault="00021902" w:rsidP="00021902">
      <w:pPr>
        <w:jc w:val="center"/>
        <w:rPr>
          <w:color w:val="2C3B45"/>
          <w:sz w:val="20"/>
          <w:szCs w:val="20"/>
        </w:rPr>
      </w:pPr>
    </w:p>
    <w:p w14:paraId="3B1365D9" w14:textId="77777777" w:rsidR="00021902" w:rsidRDefault="00021902" w:rsidP="00021902">
      <w:pPr>
        <w:jc w:val="center"/>
        <w:rPr>
          <w:color w:val="2C3B45"/>
          <w:sz w:val="20"/>
          <w:szCs w:val="20"/>
        </w:rPr>
      </w:pPr>
    </w:p>
    <w:p w14:paraId="43D73CE0" w14:textId="77777777" w:rsidR="00021902" w:rsidRDefault="00021902" w:rsidP="00021902">
      <w:pPr>
        <w:jc w:val="center"/>
        <w:rPr>
          <w:color w:val="2C3B45"/>
          <w:sz w:val="20"/>
          <w:szCs w:val="20"/>
        </w:rPr>
      </w:pPr>
    </w:p>
    <w:p w14:paraId="4C6EDE0D" w14:textId="77777777" w:rsidR="00021902" w:rsidRDefault="00021902" w:rsidP="00021902">
      <w:pPr>
        <w:jc w:val="center"/>
        <w:rPr>
          <w:color w:val="2C3B45"/>
          <w:sz w:val="20"/>
          <w:szCs w:val="20"/>
        </w:rPr>
      </w:pPr>
    </w:p>
    <w:p w14:paraId="21524943" w14:textId="77777777" w:rsidR="00021902" w:rsidRDefault="00021902" w:rsidP="00021902">
      <w:pPr>
        <w:jc w:val="center"/>
        <w:rPr>
          <w:color w:val="2C3B45"/>
          <w:sz w:val="20"/>
          <w:szCs w:val="20"/>
        </w:rPr>
      </w:pPr>
    </w:p>
    <w:p w14:paraId="354D42F5" w14:textId="77777777" w:rsidR="00021902" w:rsidRDefault="00021902" w:rsidP="00021902">
      <w:pPr>
        <w:jc w:val="center"/>
        <w:rPr>
          <w:color w:val="2C3B45"/>
          <w:sz w:val="20"/>
          <w:szCs w:val="20"/>
        </w:rPr>
      </w:pPr>
    </w:p>
    <w:p w14:paraId="78225B73" w14:textId="77777777" w:rsidR="00021902" w:rsidRDefault="00021902" w:rsidP="00021902">
      <w:pPr>
        <w:jc w:val="center"/>
        <w:rPr>
          <w:color w:val="2C3B45"/>
          <w:sz w:val="20"/>
          <w:szCs w:val="20"/>
        </w:rPr>
      </w:pPr>
    </w:p>
    <w:p w14:paraId="0585E30A" w14:textId="77777777" w:rsidR="00021902" w:rsidRDefault="00021902" w:rsidP="00021902">
      <w:pPr>
        <w:jc w:val="center"/>
        <w:rPr>
          <w:color w:val="2C3B45"/>
          <w:sz w:val="20"/>
          <w:szCs w:val="20"/>
        </w:rPr>
      </w:pPr>
    </w:p>
    <w:p w14:paraId="17B55802" w14:textId="77777777" w:rsidR="00021902" w:rsidRDefault="00021902" w:rsidP="00021902">
      <w:pPr>
        <w:jc w:val="center"/>
        <w:rPr>
          <w:color w:val="2C3B45"/>
          <w:sz w:val="20"/>
          <w:szCs w:val="20"/>
        </w:rPr>
      </w:pPr>
    </w:p>
    <w:p w14:paraId="0701D3B8" w14:textId="77777777" w:rsidR="00021902" w:rsidRDefault="00021902" w:rsidP="00021902">
      <w:pPr>
        <w:jc w:val="center"/>
        <w:rPr>
          <w:color w:val="2C3B45"/>
          <w:sz w:val="20"/>
          <w:szCs w:val="20"/>
        </w:rPr>
      </w:pPr>
    </w:p>
    <w:p w14:paraId="379F481F" w14:textId="77777777" w:rsidR="00021902" w:rsidRDefault="00021902" w:rsidP="00021902">
      <w:pPr>
        <w:jc w:val="center"/>
        <w:rPr>
          <w:color w:val="2C3B45"/>
          <w:sz w:val="20"/>
          <w:szCs w:val="20"/>
        </w:rPr>
      </w:pPr>
    </w:p>
    <w:p w14:paraId="01950F20" w14:textId="06A72FEB" w:rsidR="00021902" w:rsidRDefault="00021902" w:rsidP="00021902">
      <w:pPr>
        <w:jc w:val="center"/>
        <w:rPr>
          <w:color w:val="2C3B45"/>
          <w:sz w:val="20"/>
          <w:szCs w:val="20"/>
        </w:rPr>
      </w:pPr>
    </w:p>
    <w:p w14:paraId="0689884B" w14:textId="2491BAE7" w:rsidR="00021902" w:rsidRDefault="00021902" w:rsidP="00021902">
      <w:pPr>
        <w:jc w:val="center"/>
        <w:rPr>
          <w:color w:val="2C3B45"/>
          <w:sz w:val="20"/>
          <w:szCs w:val="20"/>
        </w:rPr>
      </w:pPr>
    </w:p>
    <w:p w14:paraId="21ED3941" w14:textId="04141A1F" w:rsidR="00021902" w:rsidRDefault="00021902" w:rsidP="00021902">
      <w:pPr>
        <w:jc w:val="center"/>
        <w:rPr>
          <w:color w:val="2C3B45"/>
          <w:sz w:val="20"/>
          <w:szCs w:val="20"/>
        </w:rPr>
      </w:pPr>
    </w:p>
    <w:p w14:paraId="179E4C23" w14:textId="4EFF5F0E" w:rsidR="00021902" w:rsidRDefault="00021902" w:rsidP="00021902">
      <w:pPr>
        <w:jc w:val="center"/>
        <w:rPr>
          <w:color w:val="2C3B45"/>
          <w:sz w:val="20"/>
          <w:szCs w:val="20"/>
        </w:rPr>
      </w:pPr>
    </w:p>
    <w:p w14:paraId="3ADEBD76" w14:textId="24A54174" w:rsidR="00021902" w:rsidRDefault="00021902" w:rsidP="00021902">
      <w:pPr>
        <w:jc w:val="center"/>
        <w:rPr>
          <w:color w:val="2C3B45"/>
          <w:sz w:val="20"/>
          <w:szCs w:val="20"/>
        </w:rPr>
      </w:pPr>
    </w:p>
    <w:p w14:paraId="2956AFE3" w14:textId="59EC7233" w:rsidR="00021902" w:rsidRDefault="00021902" w:rsidP="00021902">
      <w:pPr>
        <w:jc w:val="center"/>
        <w:rPr>
          <w:color w:val="2C3B45"/>
          <w:sz w:val="20"/>
          <w:szCs w:val="20"/>
        </w:rPr>
      </w:pPr>
    </w:p>
    <w:p w14:paraId="726750C2" w14:textId="5FA4BAE0" w:rsidR="00021902" w:rsidRDefault="00021902" w:rsidP="00021902">
      <w:pPr>
        <w:jc w:val="center"/>
        <w:rPr>
          <w:color w:val="2C3B45"/>
          <w:sz w:val="20"/>
          <w:szCs w:val="20"/>
        </w:rPr>
      </w:pPr>
    </w:p>
    <w:p w14:paraId="01717D27" w14:textId="3E8D58BE" w:rsidR="00021902" w:rsidRDefault="00021902" w:rsidP="00021902">
      <w:pPr>
        <w:jc w:val="center"/>
        <w:rPr>
          <w:color w:val="2C3B45"/>
          <w:sz w:val="20"/>
          <w:szCs w:val="20"/>
        </w:rPr>
      </w:pPr>
    </w:p>
    <w:p w14:paraId="5DFCB13A" w14:textId="1DF82F66" w:rsidR="00021902" w:rsidRDefault="00021902" w:rsidP="00021902">
      <w:pPr>
        <w:jc w:val="center"/>
        <w:rPr>
          <w:color w:val="2C3B45"/>
          <w:sz w:val="20"/>
          <w:szCs w:val="20"/>
        </w:rPr>
      </w:pPr>
    </w:p>
    <w:p w14:paraId="0E61CE02" w14:textId="5FB30E41" w:rsidR="00021902" w:rsidRDefault="00021902" w:rsidP="00021902">
      <w:pPr>
        <w:jc w:val="center"/>
        <w:rPr>
          <w:color w:val="2C3B45"/>
          <w:sz w:val="20"/>
          <w:szCs w:val="20"/>
        </w:rPr>
      </w:pPr>
    </w:p>
    <w:p w14:paraId="102409C1" w14:textId="5929AD34" w:rsidR="00021902" w:rsidRDefault="00021902" w:rsidP="00021902">
      <w:pPr>
        <w:jc w:val="center"/>
        <w:rPr>
          <w:color w:val="2C3B45"/>
          <w:sz w:val="20"/>
          <w:szCs w:val="20"/>
        </w:rPr>
      </w:pPr>
    </w:p>
    <w:p w14:paraId="24EEC4FA" w14:textId="7336B8EA" w:rsidR="00021902" w:rsidRDefault="00021902" w:rsidP="00021902">
      <w:pPr>
        <w:jc w:val="center"/>
        <w:rPr>
          <w:color w:val="2C3B45"/>
          <w:sz w:val="20"/>
          <w:szCs w:val="20"/>
        </w:rPr>
      </w:pPr>
      <w:r>
        <w:rPr>
          <w:noProof/>
          <w:lang w:bidi="ar-SA"/>
        </w:rPr>
        <w:drawing>
          <wp:anchor distT="0" distB="0" distL="114300" distR="114300" simplePos="0" relativeHeight="251674624" behindDoc="0" locked="0" layoutInCell="1" allowOverlap="1" wp14:anchorId="104FE90B" wp14:editId="16865D82">
            <wp:simplePos x="0" y="0"/>
            <wp:positionH relativeFrom="margin">
              <wp:align>center</wp:align>
            </wp:positionH>
            <wp:positionV relativeFrom="margin">
              <wp:posOffset>5267325</wp:posOffset>
            </wp:positionV>
            <wp:extent cx="2154555" cy="4826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54555" cy="482600"/>
                    </a:xfrm>
                    <a:prstGeom prst="rect">
                      <a:avLst/>
                    </a:prstGeom>
                  </pic:spPr>
                </pic:pic>
              </a:graphicData>
            </a:graphic>
            <wp14:sizeRelH relativeFrom="margin">
              <wp14:pctWidth>0</wp14:pctWidth>
            </wp14:sizeRelH>
          </wp:anchor>
        </w:drawing>
      </w:r>
    </w:p>
    <w:p w14:paraId="74BE6CFB" w14:textId="77777777" w:rsidR="00021902" w:rsidRDefault="00021902" w:rsidP="00021902">
      <w:pPr>
        <w:jc w:val="center"/>
        <w:rPr>
          <w:color w:val="2C3B45"/>
          <w:sz w:val="20"/>
          <w:szCs w:val="20"/>
        </w:rPr>
      </w:pPr>
    </w:p>
    <w:p w14:paraId="50599BC0" w14:textId="77777777" w:rsidR="00021902" w:rsidRDefault="00021902" w:rsidP="00021902">
      <w:pPr>
        <w:jc w:val="center"/>
        <w:rPr>
          <w:color w:val="2C3B45"/>
          <w:sz w:val="20"/>
          <w:szCs w:val="20"/>
        </w:rPr>
      </w:pPr>
    </w:p>
    <w:p w14:paraId="095E0BC4" w14:textId="58D4FE3F" w:rsidR="00021902" w:rsidRDefault="00021902" w:rsidP="00021902">
      <w:pPr>
        <w:jc w:val="center"/>
        <w:rPr>
          <w:color w:val="2C3B45"/>
          <w:sz w:val="20"/>
          <w:szCs w:val="20"/>
        </w:rPr>
      </w:pPr>
    </w:p>
    <w:p w14:paraId="3431077B" w14:textId="77777777" w:rsidR="00021902" w:rsidRDefault="00021902" w:rsidP="00021902">
      <w:pPr>
        <w:jc w:val="center"/>
        <w:rPr>
          <w:color w:val="2C3B45"/>
          <w:sz w:val="20"/>
          <w:szCs w:val="20"/>
        </w:rPr>
      </w:pPr>
    </w:p>
    <w:p w14:paraId="7F701201" w14:textId="77777777" w:rsidR="00021902" w:rsidRDefault="00021902" w:rsidP="00021902">
      <w:pPr>
        <w:jc w:val="center"/>
        <w:rPr>
          <w:color w:val="2C3B45"/>
          <w:sz w:val="20"/>
          <w:szCs w:val="20"/>
        </w:rPr>
      </w:pPr>
    </w:p>
    <w:p w14:paraId="0087434E" w14:textId="57F8D0D3" w:rsidR="00021902" w:rsidRPr="00F87AD8" w:rsidRDefault="00021902" w:rsidP="00021902">
      <w:pPr>
        <w:jc w:val="center"/>
        <w:rPr>
          <w:color w:val="2C3B45"/>
          <w:sz w:val="20"/>
          <w:szCs w:val="20"/>
        </w:rPr>
      </w:pPr>
      <w:r w:rsidRPr="00F87AD8">
        <w:rPr>
          <w:color w:val="2C3B45"/>
          <w:sz w:val="20"/>
          <w:szCs w:val="20"/>
        </w:rPr>
        <w:t>Domicilio fiscal ––</w:t>
      </w:r>
    </w:p>
    <w:p w14:paraId="602DA634" w14:textId="77777777" w:rsidR="00021902" w:rsidRPr="00F87AD8" w:rsidRDefault="00021902" w:rsidP="00021902">
      <w:pPr>
        <w:jc w:val="center"/>
        <w:rPr>
          <w:color w:val="2C3B45"/>
          <w:sz w:val="20"/>
          <w:szCs w:val="20"/>
        </w:rPr>
      </w:pPr>
      <w:r w:rsidRPr="00F87AD8">
        <w:rPr>
          <w:color w:val="2C3B45"/>
          <w:sz w:val="20"/>
          <w:szCs w:val="20"/>
        </w:rPr>
        <w:t>C/ Benjamín Franklin 13. (Parque Tecnológico)</w:t>
      </w:r>
    </w:p>
    <w:p w14:paraId="524E12CD" w14:textId="2D4C40F3" w:rsidR="00021902" w:rsidRPr="00F87AD8" w:rsidRDefault="00021902" w:rsidP="00021902">
      <w:pPr>
        <w:jc w:val="center"/>
        <w:rPr>
          <w:color w:val="2C3B45"/>
          <w:sz w:val="20"/>
          <w:szCs w:val="20"/>
        </w:rPr>
      </w:pPr>
      <w:r w:rsidRPr="00F87AD8">
        <w:rPr>
          <w:color w:val="2C3B45"/>
          <w:sz w:val="20"/>
          <w:szCs w:val="20"/>
        </w:rPr>
        <w:t>46980 Paterna. Valencia (España)</w:t>
      </w:r>
    </w:p>
    <w:p w14:paraId="183415B9" w14:textId="77777777" w:rsidR="00021902" w:rsidRPr="00F87AD8" w:rsidRDefault="00021902" w:rsidP="00021902">
      <w:pPr>
        <w:jc w:val="center"/>
        <w:rPr>
          <w:color w:val="2C3B45"/>
          <w:sz w:val="20"/>
          <w:szCs w:val="20"/>
        </w:rPr>
      </w:pPr>
      <w:proofErr w:type="spellStart"/>
      <w:r w:rsidRPr="00F87AD8">
        <w:rPr>
          <w:color w:val="2C3B45"/>
          <w:sz w:val="20"/>
          <w:szCs w:val="20"/>
        </w:rPr>
        <w:t>Tlf</w:t>
      </w:r>
      <w:proofErr w:type="spellEnd"/>
      <w:r w:rsidRPr="00F87AD8">
        <w:rPr>
          <w:color w:val="2C3B45"/>
          <w:sz w:val="20"/>
          <w:szCs w:val="20"/>
        </w:rPr>
        <w:t>. 961 366 070 | Fax 961 366 185</w:t>
      </w:r>
    </w:p>
    <w:p w14:paraId="2132061E" w14:textId="3A524444" w:rsidR="00021902" w:rsidRPr="00F87AD8" w:rsidRDefault="00021902" w:rsidP="00021902">
      <w:pPr>
        <w:jc w:val="center"/>
        <w:rPr>
          <w:color w:val="2C3B45"/>
          <w:sz w:val="20"/>
          <w:szCs w:val="20"/>
        </w:rPr>
      </w:pPr>
    </w:p>
    <w:p w14:paraId="17217150" w14:textId="77777777" w:rsidR="00021902" w:rsidRPr="00F87AD8" w:rsidRDefault="00021902" w:rsidP="00021902">
      <w:pPr>
        <w:jc w:val="center"/>
        <w:rPr>
          <w:color w:val="2C3B45"/>
          <w:sz w:val="20"/>
          <w:szCs w:val="20"/>
        </w:rPr>
      </w:pPr>
      <w:r w:rsidRPr="00F87AD8">
        <w:rPr>
          <w:color w:val="2C3B45"/>
          <w:sz w:val="20"/>
          <w:szCs w:val="20"/>
        </w:rPr>
        <w:t>Domicilio social ––</w:t>
      </w:r>
    </w:p>
    <w:p w14:paraId="7904B751" w14:textId="765E89F5" w:rsidR="00021902" w:rsidRPr="00F87AD8" w:rsidRDefault="00021902" w:rsidP="00021902">
      <w:pPr>
        <w:jc w:val="center"/>
        <w:rPr>
          <w:color w:val="2C3B45"/>
          <w:sz w:val="20"/>
          <w:szCs w:val="20"/>
        </w:rPr>
      </w:pPr>
      <w:r w:rsidRPr="00F87AD8">
        <w:rPr>
          <w:color w:val="2C3B45"/>
          <w:sz w:val="20"/>
          <w:szCs w:val="20"/>
        </w:rPr>
        <w:t>Leonardo Da Vinci, 38 (Parque Tecnológico)</w:t>
      </w:r>
    </w:p>
    <w:p w14:paraId="44F9938A" w14:textId="77777777" w:rsidR="00021902" w:rsidRPr="00F87AD8" w:rsidRDefault="00021902" w:rsidP="00021902">
      <w:pPr>
        <w:jc w:val="center"/>
        <w:rPr>
          <w:color w:val="2C3B45"/>
          <w:sz w:val="20"/>
          <w:szCs w:val="20"/>
        </w:rPr>
      </w:pPr>
      <w:r w:rsidRPr="00F87AD8">
        <w:rPr>
          <w:color w:val="2C3B45"/>
          <w:sz w:val="20"/>
          <w:szCs w:val="20"/>
        </w:rPr>
        <w:t>46980 Paterna. Valencia (España)</w:t>
      </w:r>
    </w:p>
    <w:p w14:paraId="359DEB60" w14:textId="262FB8E3" w:rsidR="00021902" w:rsidRPr="00021902" w:rsidRDefault="00021902" w:rsidP="00021902">
      <w:pPr>
        <w:jc w:val="center"/>
        <w:rPr>
          <w:color w:val="2C3B45"/>
          <w:sz w:val="20"/>
          <w:szCs w:val="20"/>
        </w:rPr>
      </w:pPr>
      <w:proofErr w:type="spellStart"/>
      <w:r w:rsidRPr="00F87AD8">
        <w:rPr>
          <w:color w:val="2C3B45"/>
          <w:sz w:val="20"/>
          <w:szCs w:val="20"/>
        </w:rPr>
        <w:t>Tlf</w:t>
      </w:r>
      <w:proofErr w:type="spellEnd"/>
      <w:r w:rsidRPr="00F87AD8">
        <w:rPr>
          <w:color w:val="2C3B45"/>
          <w:sz w:val="20"/>
          <w:szCs w:val="20"/>
        </w:rPr>
        <w:t>. 961 318 559 - Fax 960 915 446</w:t>
      </w:r>
    </w:p>
    <w:p w14:paraId="065B9E57" w14:textId="71F2D55C" w:rsidR="00021902" w:rsidRPr="00F87AD8" w:rsidRDefault="00021902" w:rsidP="00021902">
      <w:pPr>
        <w:jc w:val="center"/>
        <w:rPr>
          <w:color w:val="2C3B45"/>
          <w:sz w:val="20"/>
          <w:szCs w:val="20"/>
        </w:rPr>
      </w:pPr>
    </w:p>
    <w:p w14:paraId="03D628A1" w14:textId="72B58CE8" w:rsidR="00021902" w:rsidRPr="00021902" w:rsidRDefault="00456110" w:rsidP="00021902">
      <w:pPr>
        <w:jc w:val="center"/>
        <w:rPr>
          <w:color w:val="2C3B45"/>
          <w:sz w:val="20"/>
          <w:szCs w:val="20"/>
        </w:rPr>
      </w:pPr>
      <w:hyperlink r:id="rId46" w:history="1">
        <w:r w:rsidR="00021902" w:rsidRPr="00021902">
          <w:rPr>
            <w:rStyle w:val="Hipervnculo"/>
            <w:sz w:val="20"/>
            <w:szCs w:val="20"/>
          </w:rPr>
          <w:t>aidimme@</w:t>
        </w:r>
        <w:r w:rsidR="00021902" w:rsidRPr="00F87AD8">
          <w:rPr>
            <w:rStyle w:val="Hipervnculo"/>
            <w:sz w:val="20"/>
            <w:szCs w:val="20"/>
          </w:rPr>
          <w:t>aidimme.es</w:t>
        </w:r>
      </w:hyperlink>
    </w:p>
    <w:p w14:paraId="5E3862C7" w14:textId="7E7F0183" w:rsidR="00021902" w:rsidRPr="00021902" w:rsidRDefault="00456110" w:rsidP="00075768">
      <w:pPr>
        <w:jc w:val="center"/>
        <w:rPr>
          <w:color w:val="2C3B45"/>
          <w:sz w:val="20"/>
          <w:szCs w:val="20"/>
        </w:rPr>
      </w:pPr>
      <w:hyperlink r:id="rId47" w:history="1">
        <w:r w:rsidR="00021902" w:rsidRPr="00021902">
          <w:rPr>
            <w:rStyle w:val="Hipervnculo"/>
            <w:color w:val="2C3B45"/>
            <w:sz w:val="20"/>
            <w:szCs w:val="20"/>
          </w:rPr>
          <w:t>www.</w:t>
        </w:r>
        <w:r w:rsidR="00021902" w:rsidRPr="00F87AD8">
          <w:rPr>
            <w:rStyle w:val="Hipervnculo"/>
            <w:color w:val="2C3B45"/>
            <w:sz w:val="20"/>
            <w:szCs w:val="20"/>
          </w:rPr>
          <w:t>aidimme.es</w:t>
        </w:r>
      </w:hyperlink>
    </w:p>
    <w:sectPr w:rsidR="00021902" w:rsidRPr="00021902" w:rsidSect="00076D7B">
      <w:headerReference w:type="default" r:id="rId48"/>
      <w:footerReference w:type="default" r:id="rId49"/>
      <w:pgSz w:w="11906" w:h="16838"/>
      <w:pgMar w:top="2835" w:right="1701" w:bottom="1418" w:left="1701" w:header="709" w:footer="11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245F1D" w14:textId="77777777" w:rsidR="00FB131C" w:rsidRDefault="00FB131C" w:rsidP="001922F1">
      <w:r>
        <w:separator/>
      </w:r>
    </w:p>
  </w:endnote>
  <w:endnote w:type="continuationSeparator" w:id="0">
    <w:p w14:paraId="03E94114" w14:textId="77777777" w:rsidR="00FB131C" w:rsidRDefault="00FB131C" w:rsidP="00192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neva">
    <w:altName w:val="Arial"/>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Std 55 Roman">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866910566"/>
      <w:docPartObj>
        <w:docPartGallery w:val="Page Numbers (Bottom of Page)"/>
        <w:docPartUnique/>
      </w:docPartObj>
    </w:sdtPr>
    <w:sdtEndPr>
      <w:rPr>
        <w:rStyle w:val="Nmerodepgina"/>
      </w:rPr>
    </w:sdtEndPr>
    <w:sdtContent>
      <w:p w14:paraId="2744C5ED" w14:textId="75CEAA28" w:rsidR="008C2312" w:rsidRDefault="008C2312" w:rsidP="0040378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6F72EEEC" w14:textId="77777777" w:rsidR="008C2312" w:rsidRDefault="008C2312" w:rsidP="008C231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794023083"/>
      <w:docPartObj>
        <w:docPartGallery w:val="Page Numbers (Bottom of Page)"/>
        <w:docPartUnique/>
      </w:docPartObj>
    </w:sdtPr>
    <w:sdtEndPr>
      <w:rPr>
        <w:rStyle w:val="Nmerodepgina"/>
      </w:rPr>
    </w:sdtEndPr>
    <w:sdtContent>
      <w:p w14:paraId="638C2F58" w14:textId="033F0795" w:rsidR="008C2312" w:rsidRDefault="008C2312" w:rsidP="0040378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61465DDF" w14:textId="77777777" w:rsidR="008C2312" w:rsidRDefault="008C2312" w:rsidP="008C2312">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E670C" w14:textId="47117121" w:rsidR="00904DE1" w:rsidRPr="00904DE1" w:rsidRDefault="00904DE1" w:rsidP="00022890">
    <w:pPr>
      <w:pStyle w:val="Piedepgina"/>
      <w:framePr w:wrap="none" w:vAnchor="text" w:hAnchor="margin" w:xAlign="right" w:y="1"/>
      <w:rPr>
        <w:rStyle w:val="Nmerodepgina"/>
        <w:sz w:val="18"/>
        <w:szCs w:val="18"/>
      </w:rPr>
    </w:pPr>
  </w:p>
  <w:p w14:paraId="59EE2775" w14:textId="41E679CB" w:rsidR="009F5634" w:rsidRPr="001922F1" w:rsidRDefault="00E66CF0" w:rsidP="00E66CF0">
    <w:pPr>
      <w:pStyle w:val="Piedepgina"/>
      <w:ind w:right="360"/>
      <w:jc w:val="center"/>
      <w:rPr>
        <w:rFonts w:cstheme="minorHAnsi"/>
        <w:caps/>
        <w:sz w:val="18"/>
        <w:szCs w:val="18"/>
      </w:rPr>
    </w:pPr>
    <w:r>
      <w:rPr>
        <w:rFonts w:cstheme="minorHAnsi"/>
        <w:caps/>
        <w:noProof/>
        <w:sz w:val="18"/>
        <w:szCs w:val="18"/>
        <w:lang w:bidi="ar-SA"/>
      </w:rPr>
      <w:drawing>
        <wp:inline distT="0" distB="0" distL="0" distR="0" wp14:anchorId="41DB39FC" wp14:editId="124C5F34">
          <wp:extent cx="1485900" cy="400050"/>
          <wp:effectExtent l="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23643" name="Imagen 1564923643"/>
                  <pic:cNvPicPr/>
                </pic:nvPicPr>
                <pic:blipFill rotWithShape="1">
                  <a:blip r:embed="rId1">
                    <a:extLst>
                      <a:ext uri="{28A0092B-C50C-407E-A947-70E740481C1C}">
                        <a14:useLocalDpi xmlns:a14="http://schemas.microsoft.com/office/drawing/2010/main" val="0"/>
                      </a:ext>
                    </a:extLst>
                  </a:blip>
                  <a:srcRect t="1" r="71164" b="-335"/>
                  <a:stretch/>
                </pic:blipFill>
                <pic:spPr bwMode="auto">
                  <a:xfrm>
                    <a:off x="0" y="0"/>
                    <a:ext cx="1486134" cy="400113"/>
                  </a:xfrm>
                  <a:prstGeom prst="rect">
                    <a:avLst/>
                  </a:prstGeom>
                  <a:ln>
                    <a:noFill/>
                  </a:ln>
                  <a:extLst>
                    <a:ext uri="{53640926-AAD7-44D8-BBD7-CCE9431645EC}">
                      <a14:shadowObscured xmlns:a14="http://schemas.microsoft.com/office/drawing/2010/main"/>
                    </a:ext>
                  </a:extLst>
                </pic:spPr>
              </pic:pic>
            </a:graphicData>
          </a:graphic>
        </wp:inline>
      </w:drawing>
    </w:r>
  </w:p>
  <w:p w14:paraId="206C9F67" w14:textId="0349F74C" w:rsidR="009F5634" w:rsidRPr="001922F1" w:rsidRDefault="009F563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603464364"/>
      <w:docPartObj>
        <w:docPartGallery w:val="Page Numbers (Bottom of Page)"/>
        <w:docPartUnique/>
      </w:docPartObj>
    </w:sdtPr>
    <w:sdtEndPr>
      <w:rPr>
        <w:rStyle w:val="Nmerodepgina"/>
        <w:sz w:val="18"/>
        <w:szCs w:val="18"/>
      </w:rPr>
    </w:sdtEndPr>
    <w:sdtContent>
      <w:p w14:paraId="3DF9690A" w14:textId="77777777" w:rsidR="00060BF3" w:rsidRPr="00904DE1" w:rsidRDefault="00060BF3" w:rsidP="00022890">
        <w:pPr>
          <w:pStyle w:val="Piedepgina"/>
          <w:framePr w:wrap="none" w:vAnchor="text" w:hAnchor="margin" w:xAlign="right" w:y="1"/>
          <w:rPr>
            <w:rStyle w:val="Nmerodepgina"/>
            <w:sz w:val="18"/>
            <w:szCs w:val="18"/>
          </w:rPr>
        </w:pPr>
        <w:r w:rsidRPr="00904DE1">
          <w:rPr>
            <w:rStyle w:val="Nmerodepgina"/>
            <w:sz w:val="18"/>
            <w:szCs w:val="18"/>
          </w:rPr>
          <w:fldChar w:fldCharType="begin"/>
        </w:r>
        <w:r w:rsidRPr="00904DE1">
          <w:rPr>
            <w:rStyle w:val="Nmerodepgina"/>
            <w:sz w:val="18"/>
            <w:szCs w:val="18"/>
          </w:rPr>
          <w:instrText xml:space="preserve"> PAGE </w:instrText>
        </w:r>
        <w:r w:rsidRPr="00904DE1">
          <w:rPr>
            <w:rStyle w:val="Nmerodepgina"/>
            <w:sz w:val="18"/>
            <w:szCs w:val="18"/>
          </w:rPr>
          <w:fldChar w:fldCharType="separate"/>
        </w:r>
        <w:r w:rsidR="00456110">
          <w:rPr>
            <w:rStyle w:val="Nmerodepgina"/>
            <w:noProof/>
            <w:sz w:val="18"/>
            <w:szCs w:val="18"/>
          </w:rPr>
          <w:t>16</w:t>
        </w:r>
        <w:r w:rsidRPr="00904DE1">
          <w:rPr>
            <w:rStyle w:val="Nmerodepgina"/>
            <w:sz w:val="18"/>
            <w:szCs w:val="18"/>
          </w:rPr>
          <w:fldChar w:fldCharType="end"/>
        </w:r>
      </w:p>
    </w:sdtContent>
  </w:sdt>
  <w:p w14:paraId="0D21BE74" w14:textId="77777777" w:rsidR="00984A94" w:rsidRDefault="00984A94" w:rsidP="00C043A9">
    <w:pPr>
      <w:pStyle w:val="Piedepgina"/>
      <w:ind w:right="360"/>
      <w:rPr>
        <w:rFonts w:cstheme="minorHAnsi"/>
        <w:caps/>
        <w:noProof/>
        <w:sz w:val="18"/>
        <w:szCs w:val="18"/>
        <w:lang w:bidi="ar-SA"/>
      </w:rPr>
    </w:pPr>
  </w:p>
  <w:p w14:paraId="243F71F6" w14:textId="40A41BE2" w:rsidR="00060BF3" w:rsidRPr="001922F1" w:rsidRDefault="00C043A9" w:rsidP="00984A94">
    <w:pPr>
      <w:pStyle w:val="Piedepgina"/>
      <w:ind w:right="360"/>
      <w:jc w:val="center"/>
      <w:rPr>
        <w:rFonts w:cstheme="minorHAnsi"/>
        <w:caps/>
        <w:sz w:val="18"/>
        <w:szCs w:val="18"/>
      </w:rPr>
    </w:pPr>
    <w:r>
      <w:rPr>
        <w:rFonts w:cstheme="minorHAnsi"/>
        <w:caps/>
        <w:noProof/>
        <w:sz w:val="18"/>
        <w:szCs w:val="18"/>
        <w:lang w:bidi="ar-SA"/>
      </w:rPr>
      <w:drawing>
        <wp:inline distT="0" distB="0" distL="0" distR="0" wp14:anchorId="72CE8A03" wp14:editId="7A72472F">
          <wp:extent cx="1485900" cy="400050"/>
          <wp:effectExtent l="0" t="0" r="0" b="0"/>
          <wp:docPr id="15649236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23643" name="Imagen 1564923643"/>
                  <pic:cNvPicPr/>
                </pic:nvPicPr>
                <pic:blipFill rotWithShape="1">
                  <a:blip r:embed="rId1">
                    <a:extLst>
                      <a:ext uri="{28A0092B-C50C-407E-A947-70E740481C1C}">
                        <a14:useLocalDpi xmlns:a14="http://schemas.microsoft.com/office/drawing/2010/main" val="0"/>
                      </a:ext>
                    </a:extLst>
                  </a:blip>
                  <a:srcRect t="1" r="71164" b="-335"/>
                  <a:stretch/>
                </pic:blipFill>
                <pic:spPr bwMode="auto">
                  <a:xfrm>
                    <a:off x="0" y="0"/>
                    <a:ext cx="1486134" cy="400113"/>
                  </a:xfrm>
                  <a:prstGeom prst="rect">
                    <a:avLst/>
                  </a:prstGeom>
                  <a:ln>
                    <a:noFill/>
                  </a:ln>
                  <a:extLst>
                    <a:ext uri="{53640926-AAD7-44D8-BBD7-CCE9431645EC}">
                      <a14:shadowObscured xmlns:a14="http://schemas.microsoft.com/office/drawing/2010/main"/>
                    </a:ext>
                  </a:extLst>
                </pic:spPr>
              </pic:pic>
            </a:graphicData>
          </a:graphic>
        </wp:inline>
      </w:drawing>
    </w:r>
  </w:p>
  <w:p w14:paraId="3103AF3A" w14:textId="77777777" w:rsidR="00060BF3" w:rsidRPr="001922F1" w:rsidRDefault="00060B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394B6" w14:textId="13C24353" w:rsidR="00783B8F" w:rsidRPr="001922F1" w:rsidRDefault="00783B8F" w:rsidP="00904DE1">
    <w:pPr>
      <w:pStyle w:val="Piedepgina"/>
      <w:ind w:right="360"/>
      <w:jc w:val="right"/>
      <w:rPr>
        <w:rFonts w:cstheme="minorHAnsi"/>
        <w:caps/>
        <w:sz w:val="18"/>
        <w:szCs w:val="18"/>
      </w:rPr>
    </w:pPr>
  </w:p>
  <w:p w14:paraId="1E8CCD55" w14:textId="77777777" w:rsidR="00783B8F" w:rsidRPr="001922F1" w:rsidRDefault="00783B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7816DC" w14:textId="77777777" w:rsidR="00FB131C" w:rsidRDefault="00FB131C" w:rsidP="001922F1">
      <w:r>
        <w:separator/>
      </w:r>
    </w:p>
  </w:footnote>
  <w:footnote w:type="continuationSeparator" w:id="0">
    <w:p w14:paraId="0884FE3C" w14:textId="77777777" w:rsidR="00FB131C" w:rsidRDefault="00FB131C" w:rsidP="00192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C21F8" w14:textId="0CFE718A" w:rsidR="00610C43" w:rsidRPr="00D95135" w:rsidRDefault="00610C43" w:rsidP="00D95135">
    <w:pPr>
      <w:pStyle w:val="Encabezado"/>
      <w:rPr>
        <w:rFonts w:cstheme="minorHAnsi"/>
        <w:szCs w:val="24"/>
      </w:rPr>
    </w:pPr>
  </w:p>
  <w:p w14:paraId="080017B7" w14:textId="77777777" w:rsidR="00610C43" w:rsidRPr="00326E92" w:rsidRDefault="00610C43" w:rsidP="00326E92">
    <w:pPr>
      <w:jc w:val="right"/>
      <w:rPr>
        <w:rFonts w:cstheme="minorHAnsi"/>
        <w:sz w:val="18"/>
        <w:szCs w:val="18"/>
      </w:rPr>
    </w:pPr>
  </w:p>
  <w:p w14:paraId="069A7B2F" w14:textId="77777777" w:rsidR="00610C43" w:rsidRDefault="00610C4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BACED" w14:textId="7982AFB6" w:rsidR="00060BF3" w:rsidRPr="00D95135" w:rsidRDefault="00AB2393" w:rsidP="00D95135">
    <w:pPr>
      <w:pStyle w:val="Encabezado"/>
      <w:rPr>
        <w:rFonts w:cstheme="minorHAnsi"/>
        <w:szCs w:val="24"/>
      </w:rPr>
    </w:pPr>
    <w:r>
      <w:rPr>
        <w:noProof/>
        <w:lang w:bidi="ar-SA"/>
      </w:rPr>
      <w:drawing>
        <wp:anchor distT="0" distB="0" distL="114300" distR="114300" simplePos="0" relativeHeight="251678720" behindDoc="0" locked="0" layoutInCell="1" allowOverlap="1" wp14:anchorId="6DDC4492" wp14:editId="2E88B853">
          <wp:simplePos x="0" y="0"/>
          <wp:positionH relativeFrom="margin">
            <wp:posOffset>-643890</wp:posOffset>
          </wp:positionH>
          <wp:positionV relativeFrom="margin">
            <wp:posOffset>-1254760</wp:posOffset>
          </wp:positionV>
          <wp:extent cx="429895" cy="1193800"/>
          <wp:effectExtent l="0" t="0" r="8255"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rotWithShape="1">
                  <a:blip r:embed="rId1">
                    <a:extLst>
                      <a:ext uri="{28A0092B-C50C-407E-A947-70E740481C1C}">
                        <a14:useLocalDpi xmlns:a14="http://schemas.microsoft.com/office/drawing/2010/main" val="0"/>
                      </a:ext>
                    </a:extLst>
                  </a:blip>
                  <a:srcRect r="29477"/>
                  <a:stretch/>
                </pic:blipFill>
                <pic:spPr bwMode="auto">
                  <a:xfrm>
                    <a:off x="0" y="0"/>
                    <a:ext cx="429895" cy="119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60BF3">
      <w:rPr>
        <w:rFonts w:cstheme="minorHAnsi"/>
        <w:noProof/>
        <w:szCs w:val="24"/>
        <w:lang w:bidi="ar-SA"/>
      </w:rPr>
      <mc:AlternateContent>
        <mc:Choice Requires="wps">
          <w:drawing>
            <wp:anchor distT="0" distB="0" distL="114300" distR="114300" simplePos="0" relativeHeight="251677696" behindDoc="0" locked="0" layoutInCell="1" allowOverlap="1" wp14:anchorId="3E748FEC" wp14:editId="73FF757C">
              <wp:simplePos x="0" y="0"/>
              <wp:positionH relativeFrom="column">
                <wp:posOffset>496874</wp:posOffset>
              </wp:positionH>
              <wp:positionV relativeFrom="paragraph">
                <wp:posOffset>93124</wp:posOffset>
              </wp:positionV>
              <wp:extent cx="5082159" cy="291548"/>
              <wp:effectExtent l="0" t="0" r="0" b="635"/>
              <wp:wrapNone/>
              <wp:docPr id="51" name="Cuadro de texto 51"/>
              <wp:cNvGraphicFramePr/>
              <a:graphic xmlns:a="http://schemas.openxmlformats.org/drawingml/2006/main">
                <a:graphicData uri="http://schemas.microsoft.com/office/word/2010/wordprocessingShape">
                  <wps:wsp>
                    <wps:cNvSpPr txBox="1"/>
                    <wps:spPr>
                      <a:xfrm>
                        <a:off x="0" y="0"/>
                        <a:ext cx="5082159" cy="291548"/>
                      </a:xfrm>
                      <a:prstGeom prst="rect">
                        <a:avLst/>
                      </a:prstGeom>
                      <a:solidFill>
                        <a:schemeClr val="lt1"/>
                      </a:solidFill>
                      <a:ln w="6350">
                        <a:noFill/>
                      </a:ln>
                    </wps:spPr>
                    <wps:txbx>
                      <w:txbxContent>
                        <w:p w14:paraId="328B64EC" w14:textId="06333530" w:rsidR="002C43FD" w:rsidRPr="002C43FD" w:rsidRDefault="003539EE" w:rsidP="00A85783">
                          <w:pPr>
                            <w:jc w:val="right"/>
                            <w:rPr>
                              <w:color w:val="44546A"/>
                            </w:rPr>
                          </w:pPr>
                          <w:r w:rsidRPr="003539EE">
                            <w:rPr>
                              <w:rFonts w:ascii="Calibri" w:hAnsi="Calibri" w:cs="Calibri"/>
                              <w:color w:val="44546A"/>
                              <w:sz w:val="18"/>
                              <w:szCs w:val="18"/>
                            </w:rPr>
                            <w:t xml:space="preserve">Aplicación de tecnologías de </w:t>
                          </w:r>
                          <w:r>
                            <w:rPr>
                              <w:rFonts w:ascii="Calibri" w:hAnsi="Calibri" w:cs="Calibri"/>
                              <w:color w:val="44546A"/>
                              <w:sz w:val="18"/>
                              <w:szCs w:val="18"/>
                            </w:rPr>
                            <w:t>RV</w:t>
                          </w:r>
                          <w:r w:rsidRPr="003539EE">
                            <w:rPr>
                              <w:rFonts w:ascii="Calibri" w:hAnsi="Calibri" w:cs="Calibri"/>
                              <w:color w:val="44546A"/>
                              <w:sz w:val="18"/>
                              <w:szCs w:val="18"/>
                            </w:rPr>
                            <w:t xml:space="preserve"> como herramientas de formación y prevención en la construcción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1" o:spid="_x0000_s1028" type="#_x0000_t202" style="position:absolute;left:0;text-align:left;margin-left:39.1pt;margin-top:7.35pt;width:400.15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" fillcolor="white [3201]" stroked="f" strokeweight=".5pt">
              <v:textbox>
                <w:txbxContent>
                  <w:p w14:paraId="328B64EC" w14:textId="06333530" w:rsidR="002C43FD" w:rsidRPr="002C43FD" w:rsidRDefault="003539EE" w:rsidP="00A85783">
                    <w:pPr>
                      <w:jc w:val="right"/>
                      <w:rPr>
                        <w:color w:val="44546A"/>
                      </w:rPr>
                    </w:pPr>
                    <w:r w:rsidRPr="003539EE">
                      <w:rPr>
                        <w:rFonts w:ascii="Calibri" w:hAnsi="Calibri" w:cs="Calibri"/>
                        <w:color w:val="44546A"/>
                        <w:sz w:val="18"/>
                        <w:szCs w:val="18"/>
                      </w:rPr>
                      <w:t xml:space="preserve">Aplicación de tecnologías de </w:t>
                    </w:r>
                    <w:r>
                      <w:rPr>
                        <w:rFonts w:ascii="Calibri" w:hAnsi="Calibri" w:cs="Calibri"/>
                        <w:color w:val="44546A"/>
                        <w:sz w:val="18"/>
                        <w:szCs w:val="18"/>
                      </w:rPr>
                      <w:t>RV</w:t>
                    </w:r>
                    <w:r w:rsidRPr="003539EE">
                      <w:rPr>
                        <w:rFonts w:ascii="Calibri" w:hAnsi="Calibri" w:cs="Calibri"/>
                        <w:color w:val="44546A"/>
                        <w:sz w:val="18"/>
                        <w:szCs w:val="18"/>
                      </w:rPr>
                      <w:t xml:space="preserve"> como herramientas de formación y prevención en la construcción 4.0</w:t>
                    </w:r>
                  </w:p>
                </w:txbxContent>
              </v:textbox>
            </v:shape>
          </w:pict>
        </mc:Fallback>
      </mc:AlternateContent>
    </w:r>
    <w:r w:rsidR="00060BF3" w:rsidRPr="002C43FD">
      <w:rPr>
        <w:noProof/>
        <w:color w:val="44546A"/>
        <w:sz w:val="22"/>
        <w:lang w:bidi="ar-SA"/>
      </w:rPr>
      <mc:AlternateContent>
        <mc:Choice Requires="wps">
          <w:drawing>
            <wp:anchor distT="0" distB="0" distL="114300" distR="114300" simplePos="0" relativeHeight="251683840" behindDoc="1" locked="0" layoutInCell="1" allowOverlap="1" wp14:anchorId="3C426BD4" wp14:editId="56E3CFEB">
              <wp:simplePos x="0" y="0"/>
              <wp:positionH relativeFrom="page">
                <wp:posOffset>1089660</wp:posOffset>
              </wp:positionH>
              <wp:positionV relativeFrom="page">
                <wp:posOffset>905358</wp:posOffset>
              </wp:positionV>
              <wp:extent cx="5577773" cy="0"/>
              <wp:effectExtent l="0" t="0" r="10795" b="12700"/>
              <wp:wrapNone/>
              <wp:docPr id="5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77773" cy="0"/>
                      </a:xfrm>
                      <a:prstGeom prst="line">
                        <a:avLst/>
                      </a:prstGeom>
                      <a:noFill/>
                      <a:ln w="6350">
                        <a:solidFill>
                          <a:srgbClr val="4454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E3C2B2F" id="Line 118"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8pt,71.3pt" to="52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" strokecolor="#44546a" strokeweight=".5pt">
              <o:lock v:ext="edit" shapetype="f"/>
              <w10:wrap anchorx="page" anchory="page"/>
            </v:line>
          </w:pict>
        </mc:Fallback>
      </mc:AlternateContent>
    </w:r>
  </w:p>
  <w:p w14:paraId="5935C029" w14:textId="77777777" w:rsidR="00060BF3" w:rsidRPr="00326E92" w:rsidRDefault="00060BF3" w:rsidP="002C43FD">
    <w:pPr>
      <w:jc w:val="center"/>
      <w:rPr>
        <w:rFonts w:cstheme="minorHAnsi"/>
        <w:sz w:val="18"/>
        <w:szCs w:val="18"/>
      </w:rPr>
    </w:pPr>
  </w:p>
  <w:p w14:paraId="7E19CA58" w14:textId="77777777" w:rsidR="00060BF3" w:rsidRDefault="00060BF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8ECE6" w14:textId="77777777" w:rsidR="00783B8F" w:rsidRDefault="00783B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24935"/>
    <w:multiLevelType w:val="multilevel"/>
    <w:tmpl w:val="8EEC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AF2078"/>
    <w:multiLevelType w:val="multilevel"/>
    <w:tmpl w:val="88000A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5525308"/>
    <w:multiLevelType w:val="hybridMultilevel"/>
    <w:tmpl w:val="0CEE73BE"/>
    <w:lvl w:ilvl="0" w:tplc="A3324C9E">
      <w:start w:val="1"/>
      <w:numFmt w:val="decimal"/>
      <w:lvlText w:val="%1."/>
      <w:lvlJc w:val="left"/>
      <w:pPr>
        <w:ind w:left="360" w:hanging="360"/>
      </w:pPr>
      <w:rPr>
        <w:rFonts w:asciiTheme="minorHAnsi" w:hAnsiTheme="minorHAnsi" w:cstheme="minorHAnsi" w:hint="default"/>
        <w:b/>
        <w:bCs/>
        <w:color w:val="F26649"/>
        <w:w w:val="85"/>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2F1"/>
    <w:rsid w:val="00012202"/>
    <w:rsid w:val="00021902"/>
    <w:rsid w:val="00060BF3"/>
    <w:rsid w:val="00075768"/>
    <w:rsid w:val="00076D7B"/>
    <w:rsid w:val="000C6EA7"/>
    <w:rsid w:val="000F3CE9"/>
    <w:rsid w:val="001125D7"/>
    <w:rsid w:val="00126800"/>
    <w:rsid w:val="00126D2F"/>
    <w:rsid w:val="00145969"/>
    <w:rsid w:val="00166B78"/>
    <w:rsid w:val="001868DF"/>
    <w:rsid w:val="001922F1"/>
    <w:rsid w:val="001D61D0"/>
    <w:rsid w:val="001F3ADC"/>
    <w:rsid w:val="0025336E"/>
    <w:rsid w:val="00263D54"/>
    <w:rsid w:val="0029792E"/>
    <w:rsid w:val="002A5AA2"/>
    <w:rsid w:val="002B350E"/>
    <w:rsid w:val="002C43FD"/>
    <w:rsid w:val="003379F9"/>
    <w:rsid w:val="00340481"/>
    <w:rsid w:val="003539EE"/>
    <w:rsid w:val="00362936"/>
    <w:rsid w:val="003D3D94"/>
    <w:rsid w:val="00431056"/>
    <w:rsid w:val="00456110"/>
    <w:rsid w:val="00476CAF"/>
    <w:rsid w:val="00490105"/>
    <w:rsid w:val="004A2FCA"/>
    <w:rsid w:val="004D515C"/>
    <w:rsid w:val="00557E0F"/>
    <w:rsid w:val="005A7BF3"/>
    <w:rsid w:val="00610C43"/>
    <w:rsid w:val="00626B16"/>
    <w:rsid w:val="00667EDF"/>
    <w:rsid w:val="00670ACC"/>
    <w:rsid w:val="006C75AE"/>
    <w:rsid w:val="00710BD9"/>
    <w:rsid w:val="00713647"/>
    <w:rsid w:val="00734C80"/>
    <w:rsid w:val="00740342"/>
    <w:rsid w:val="00751CAB"/>
    <w:rsid w:val="00783B8F"/>
    <w:rsid w:val="007A6ABD"/>
    <w:rsid w:val="008027DC"/>
    <w:rsid w:val="00861ED1"/>
    <w:rsid w:val="008748E5"/>
    <w:rsid w:val="008C2312"/>
    <w:rsid w:val="008E2066"/>
    <w:rsid w:val="00904DE1"/>
    <w:rsid w:val="00912979"/>
    <w:rsid w:val="009724E5"/>
    <w:rsid w:val="00984A94"/>
    <w:rsid w:val="009D6DA2"/>
    <w:rsid w:val="009F5634"/>
    <w:rsid w:val="00A04E29"/>
    <w:rsid w:val="00A25077"/>
    <w:rsid w:val="00A85783"/>
    <w:rsid w:val="00AB2393"/>
    <w:rsid w:val="00AE266F"/>
    <w:rsid w:val="00B42961"/>
    <w:rsid w:val="00B62DAE"/>
    <w:rsid w:val="00B63C2A"/>
    <w:rsid w:val="00B66086"/>
    <w:rsid w:val="00B92C16"/>
    <w:rsid w:val="00B9470F"/>
    <w:rsid w:val="00B962A6"/>
    <w:rsid w:val="00C043A9"/>
    <w:rsid w:val="00C27463"/>
    <w:rsid w:val="00CA5AAA"/>
    <w:rsid w:val="00CF5A06"/>
    <w:rsid w:val="00D334B1"/>
    <w:rsid w:val="00DA2762"/>
    <w:rsid w:val="00E10097"/>
    <w:rsid w:val="00E47B75"/>
    <w:rsid w:val="00E66CF0"/>
    <w:rsid w:val="00EB3042"/>
    <w:rsid w:val="00ED5AD3"/>
    <w:rsid w:val="00F2093B"/>
    <w:rsid w:val="00F80F3A"/>
    <w:rsid w:val="00FB13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BBC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o 1"/>
    <w:qFormat/>
    <w:rsid w:val="003539EE"/>
    <w:pPr>
      <w:widowControl w:val="0"/>
      <w:autoSpaceDE w:val="0"/>
      <w:autoSpaceDN w:val="0"/>
      <w:adjustRightInd w:val="0"/>
      <w:snapToGrid w:val="0"/>
      <w:jc w:val="both"/>
    </w:pPr>
    <w:rPr>
      <w:rFonts w:eastAsia="Geneva" w:cs="Geneva"/>
      <w:color w:val="000000" w:themeColor="text1"/>
      <w:szCs w:val="22"/>
      <w:lang w:eastAsia="es-ES" w:bidi="es-ES"/>
    </w:rPr>
  </w:style>
  <w:style w:type="paragraph" w:styleId="Ttulo1">
    <w:name w:val="heading 1"/>
    <w:basedOn w:val="Normal"/>
    <w:next w:val="Normal"/>
    <w:link w:val="Ttulo1Car"/>
    <w:uiPriority w:val="9"/>
    <w:qFormat/>
    <w:rsid w:val="00B429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rsid w:val="001922F1"/>
    <w:pPr>
      <w:widowControl/>
      <w:spacing w:line="288" w:lineRule="auto"/>
      <w:textAlignment w:val="center"/>
    </w:pPr>
    <w:rPr>
      <w:rFonts w:ascii="MinionPro-Regular" w:eastAsiaTheme="minorHAnsi" w:hAnsi="MinionPro-Regular" w:cs="MinionPro-Regular"/>
      <w:color w:val="000000"/>
      <w:szCs w:val="24"/>
      <w:lang w:val="es-ES_tradnl" w:eastAsia="en-US" w:bidi="ar-SA"/>
    </w:rPr>
  </w:style>
  <w:style w:type="paragraph" w:styleId="Piedepgina">
    <w:name w:val="footer"/>
    <w:basedOn w:val="Normal"/>
    <w:link w:val="PiedepginaCar"/>
    <w:uiPriority w:val="99"/>
    <w:unhideWhenUsed/>
    <w:rsid w:val="001922F1"/>
    <w:pPr>
      <w:tabs>
        <w:tab w:val="center" w:pos="4252"/>
        <w:tab w:val="right" w:pos="8504"/>
      </w:tabs>
    </w:pPr>
  </w:style>
  <w:style w:type="character" w:customStyle="1" w:styleId="PiedepginaCar">
    <w:name w:val="Pie de página Car"/>
    <w:basedOn w:val="Fuentedeprrafopredeter"/>
    <w:link w:val="Piedepgina"/>
    <w:uiPriority w:val="99"/>
    <w:rsid w:val="001922F1"/>
    <w:rPr>
      <w:rFonts w:ascii="Geneva" w:eastAsia="Geneva" w:hAnsi="Geneva" w:cs="Geneva"/>
      <w:sz w:val="22"/>
      <w:szCs w:val="22"/>
      <w:lang w:eastAsia="es-ES" w:bidi="es-ES"/>
    </w:rPr>
  </w:style>
  <w:style w:type="character" w:styleId="Nmerodepgina">
    <w:name w:val="page number"/>
    <w:basedOn w:val="Fuentedeprrafopredeter"/>
    <w:uiPriority w:val="99"/>
    <w:semiHidden/>
    <w:unhideWhenUsed/>
    <w:rsid w:val="001922F1"/>
  </w:style>
  <w:style w:type="paragraph" w:styleId="Encabezado">
    <w:name w:val="header"/>
    <w:basedOn w:val="Normal"/>
    <w:link w:val="EncabezadoCar"/>
    <w:uiPriority w:val="99"/>
    <w:unhideWhenUsed/>
    <w:rsid w:val="001922F1"/>
    <w:pPr>
      <w:tabs>
        <w:tab w:val="center" w:pos="4252"/>
        <w:tab w:val="right" w:pos="8504"/>
      </w:tabs>
    </w:pPr>
  </w:style>
  <w:style w:type="character" w:customStyle="1" w:styleId="EncabezadoCar">
    <w:name w:val="Encabezado Car"/>
    <w:basedOn w:val="Fuentedeprrafopredeter"/>
    <w:link w:val="Encabezado"/>
    <w:uiPriority w:val="99"/>
    <w:rsid w:val="001922F1"/>
    <w:rPr>
      <w:rFonts w:ascii="Geneva" w:eastAsia="Geneva" w:hAnsi="Geneva" w:cs="Geneva"/>
      <w:sz w:val="22"/>
      <w:szCs w:val="22"/>
      <w:lang w:eastAsia="es-ES" w:bidi="es-ES"/>
    </w:rPr>
  </w:style>
  <w:style w:type="paragraph" w:styleId="Textoindependiente">
    <w:name w:val="Body Text"/>
    <w:basedOn w:val="Normal"/>
    <w:link w:val="TextoindependienteCar"/>
    <w:uiPriority w:val="1"/>
    <w:qFormat/>
    <w:rsid w:val="001922F1"/>
    <w:pPr>
      <w:spacing w:line="249" w:lineRule="exact"/>
      <w:ind w:left="20"/>
    </w:pPr>
    <w:rPr>
      <w:szCs w:val="24"/>
    </w:rPr>
  </w:style>
  <w:style w:type="character" w:customStyle="1" w:styleId="TextoindependienteCar">
    <w:name w:val="Texto independiente Car"/>
    <w:basedOn w:val="Fuentedeprrafopredeter"/>
    <w:link w:val="Textoindependiente"/>
    <w:uiPriority w:val="1"/>
    <w:rsid w:val="001922F1"/>
    <w:rPr>
      <w:rFonts w:ascii="Geneva" w:eastAsia="Geneva" w:hAnsi="Geneva" w:cs="Geneva"/>
      <w:lang w:eastAsia="es-ES" w:bidi="es-ES"/>
    </w:rPr>
  </w:style>
  <w:style w:type="character" w:customStyle="1" w:styleId="Ttulo1Car">
    <w:name w:val="Título 1 Car"/>
    <w:basedOn w:val="Fuentedeprrafopredeter"/>
    <w:link w:val="Ttulo1"/>
    <w:uiPriority w:val="9"/>
    <w:rsid w:val="00B42961"/>
    <w:rPr>
      <w:rFonts w:asciiTheme="majorHAnsi" w:eastAsiaTheme="majorEastAsia" w:hAnsiTheme="majorHAnsi" w:cstheme="majorBidi"/>
      <w:color w:val="2F5496" w:themeColor="accent1" w:themeShade="BF"/>
      <w:sz w:val="32"/>
      <w:szCs w:val="32"/>
      <w:lang w:eastAsia="es-ES" w:bidi="es-ES"/>
    </w:rPr>
  </w:style>
  <w:style w:type="paragraph" w:customStyle="1" w:styleId="Estilo1">
    <w:name w:val="Estilo1"/>
    <w:next w:val="Normal"/>
    <w:qFormat/>
    <w:rsid w:val="00126D2F"/>
    <w:pPr>
      <w:snapToGrid w:val="0"/>
      <w:spacing w:before="100" w:after="100"/>
      <w:mirrorIndents/>
      <w:jc w:val="both"/>
      <w:textboxTightWrap w:val="allLines"/>
      <w:outlineLvl w:val="0"/>
    </w:pPr>
    <w:rPr>
      <w:rFonts w:eastAsiaTheme="majorEastAsia" w:cstheme="majorBidi"/>
      <w:b/>
      <w:color w:val="ED7D31" w:themeColor="accent2"/>
      <w:szCs w:val="32"/>
      <w:lang w:eastAsia="es-ES" w:bidi="es-ES"/>
    </w:rPr>
  </w:style>
  <w:style w:type="paragraph" w:styleId="NormalWeb">
    <w:name w:val="Normal (Web)"/>
    <w:basedOn w:val="Normal"/>
    <w:uiPriority w:val="99"/>
    <w:semiHidden/>
    <w:unhideWhenUsed/>
    <w:rsid w:val="00EB3042"/>
    <w:pPr>
      <w:widowControl/>
      <w:autoSpaceDE/>
      <w:autoSpaceDN/>
      <w:spacing w:beforeAutospacing="1" w:afterAutospacing="1"/>
      <w:jc w:val="left"/>
    </w:pPr>
    <w:rPr>
      <w:rFonts w:ascii="Times New Roman" w:eastAsia="Times New Roman" w:hAnsi="Times New Roman" w:cs="Times New Roman"/>
      <w:color w:val="auto"/>
      <w:szCs w:val="24"/>
      <w:lang w:eastAsia="es-ES_tradnl" w:bidi="ar-SA"/>
    </w:rPr>
  </w:style>
  <w:style w:type="character" w:styleId="Hipervnculo">
    <w:name w:val="Hyperlink"/>
    <w:basedOn w:val="Fuentedeprrafopredeter"/>
    <w:uiPriority w:val="99"/>
    <w:unhideWhenUsed/>
    <w:rsid w:val="00EB3042"/>
    <w:rPr>
      <w:color w:val="0000FF"/>
      <w:u w:val="single"/>
    </w:rPr>
  </w:style>
  <w:style w:type="paragraph" w:customStyle="1" w:styleId="Texto2">
    <w:name w:val="Texto 2"/>
    <w:qFormat/>
    <w:rsid w:val="00F2093B"/>
    <w:pPr>
      <w:spacing w:before="100" w:after="100"/>
    </w:pPr>
    <w:rPr>
      <w:rFonts w:eastAsia="Geneva" w:cs="Geneva"/>
      <w:color w:val="000000" w:themeColor="text1"/>
      <w:sz w:val="20"/>
      <w:szCs w:val="22"/>
      <w:lang w:eastAsia="es-ES_tradnl"/>
    </w:rPr>
  </w:style>
  <w:style w:type="paragraph" w:styleId="TtulodeTDC">
    <w:name w:val="TOC Heading"/>
    <w:basedOn w:val="Ttulo1"/>
    <w:next w:val="Normal"/>
    <w:uiPriority w:val="39"/>
    <w:unhideWhenUsed/>
    <w:qFormat/>
    <w:rsid w:val="008E2066"/>
    <w:pPr>
      <w:widowControl/>
      <w:autoSpaceDE/>
      <w:autoSpaceDN/>
      <w:adjustRightInd/>
      <w:snapToGrid/>
      <w:spacing w:before="480" w:line="276" w:lineRule="auto"/>
      <w:jc w:val="left"/>
      <w:outlineLvl w:val="9"/>
    </w:pPr>
    <w:rPr>
      <w:b/>
      <w:bCs/>
      <w:sz w:val="28"/>
      <w:szCs w:val="28"/>
      <w:lang w:eastAsia="es-ES_tradnl" w:bidi="ar-SA"/>
    </w:rPr>
  </w:style>
  <w:style w:type="paragraph" w:styleId="TDC1">
    <w:name w:val="toc 1"/>
    <w:basedOn w:val="Normal"/>
    <w:next w:val="Normal"/>
    <w:autoRedefine/>
    <w:uiPriority w:val="39"/>
    <w:unhideWhenUsed/>
    <w:rsid w:val="008E2066"/>
    <w:pPr>
      <w:spacing w:before="360" w:after="360"/>
      <w:jc w:val="left"/>
    </w:pPr>
    <w:rPr>
      <w:rFonts w:cstheme="minorHAnsi"/>
      <w:b/>
      <w:bCs/>
      <w:caps/>
      <w:sz w:val="22"/>
      <w:u w:val="single"/>
    </w:rPr>
  </w:style>
  <w:style w:type="paragraph" w:styleId="TDC2">
    <w:name w:val="toc 2"/>
    <w:basedOn w:val="Normal"/>
    <w:next w:val="Normal"/>
    <w:autoRedefine/>
    <w:uiPriority w:val="39"/>
    <w:unhideWhenUsed/>
    <w:rsid w:val="008E2066"/>
    <w:pPr>
      <w:jc w:val="left"/>
    </w:pPr>
    <w:rPr>
      <w:rFonts w:cstheme="minorHAnsi"/>
      <w:b/>
      <w:bCs/>
      <w:smallCaps/>
      <w:sz w:val="22"/>
    </w:rPr>
  </w:style>
  <w:style w:type="paragraph" w:styleId="TDC3">
    <w:name w:val="toc 3"/>
    <w:basedOn w:val="Normal"/>
    <w:next w:val="Normal"/>
    <w:autoRedefine/>
    <w:uiPriority w:val="39"/>
    <w:unhideWhenUsed/>
    <w:rsid w:val="008E2066"/>
    <w:pPr>
      <w:jc w:val="left"/>
    </w:pPr>
    <w:rPr>
      <w:rFonts w:cstheme="minorHAnsi"/>
      <w:smallCaps/>
      <w:sz w:val="22"/>
    </w:rPr>
  </w:style>
  <w:style w:type="paragraph" w:styleId="TDC4">
    <w:name w:val="toc 4"/>
    <w:basedOn w:val="Normal"/>
    <w:next w:val="Normal"/>
    <w:autoRedefine/>
    <w:uiPriority w:val="39"/>
    <w:unhideWhenUsed/>
    <w:rsid w:val="008E2066"/>
    <w:pPr>
      <w:jc w:val="left"/>
    </w:pPr>
    <w:rPr>
      <w:rFonts w:cstheme="minorHAnsi"/>
      <w:sz w:val="22"/>
    </w:rPr>
  </w:style>
  <w:style w:type="paragraph" w:styleId="TDC5">
    <w:name w:val="toc 5"/>
    <w:basedOn w:val="Normal"/>
    <w:next w:val="Normal"/>
    <w:autoRedefine/>
    <w:uiPriority w:val="39"/>
    <w:unhideWhenUsed/>
    <w:rsid w:val="008E2066"/>
    <w:pPr>
      <w:jc w:val="left"/>
    </w:pPr>
    <w:rPr>
      <w:rFonts w:cstheme="minorHAnsi"/>
      <w:sz w:val="22"/>
    </w:rPr>
  </w:style>
  <w:style w:type="paragraph" w:styleId="TDC6">
    <w:name w:val="toc 6"/>
    <w:basedOn w:val="Normal"/>
    <w:next w:val="Normal"/>
    <w:autoRedefine/>
    <w:uiPriority w:val="39"/>
    <w:unhideWhenUsed/>
    <w:rsid w:val="008E2066"/>
    <w:pPr>
      <w:jc w:val="left"/>
    </w:pPr>
    <w:rPr>
      <w:rFonts w:cstheme="minorHAnsi"/>
      <w:sz w:val="22"/>
    </w:rPr>
  </w:style>
  <w:style w:type="paragraph" w:styleId="TDC7">
    <w:name w:val="toc 7"/>
    <w:basedOn w:val="Normal"/>
    <w:next w:val="Normal"/>
    <w:autoRedefine/>
    <w:uiPriority w:val="39"/>
    <w:unhideWhenUsed/>
    <w:rsid w:val="008E2066"/>
    <w:pPr>
      <w:jc w:val="left"/>
    </w:pPr>
    <w:rPr>
      <w:rFonts w:cstheme="minorHAnsi"/>
      <w:sz w:val="22"/>
    </w:rPr>
  </w:style>
  <w:style w:type="paragraph" w:styleId="TDC8">
    <w:name w:val="toc 8"/>
    <w:basedOn w:val="Normal"/>
    <w:next w:val="Normal"/>
    <w:autoRedefine/>
    <w:uiPriority w:val="39"/>
    <w:unhideWhenUsed/>
    <w:rsid w:val="008E2066"/>
    <w:pPr>
      <w:jc w:val="left"/>
    </w:pPr>
    <w:rPr>
      <w:rFonts w:cstheme="minorHAnsi"/>
      <w:sz w:val="22"/>
    </w:rPr>
  </w:style>
  <w:style w:type="paragraph" w:styleId="TDC9">
    <w:name w:val="toc 9"/>
    <w:basedOn w:val="Normal"/>
    <w:next w:val="Normal"/>
    <w:autoRedefine/>
    <w:uiPriority w:val="39"/>
    <w:unhideWhenUsed/>
    <w:rsid w:val="008E2066"/>
    <w:pPr>
      <w:jc w:val="left"/>
    </w:pPr>
    <w:rPr>
      <w:rFonts w:cstheme="minorHAnsi"/>
      <w:sz w:val="22"/>
    </w:rPr>
  </w:style>
  <w:style w:type="character" w:customStyle="1" w:styleId="UnresolvedMention">
    <w:name w:val="Unresolved Mention"/>
    <w:basedOn w:val="Fuentedeprrafopredeter"/>
    <w:uiPriority w:val="99"/>
    <w:semiHidden/>
    <w:unhideWhenUsed/>
    <w:rsid w:val="004D515C"/>
    <w:rPr>
      <w:color w:val="605E5C"/>
      <w:shd w:val="clear" w:color="auto" w:fill="E1DFDD"/>
    </w:rPr>
  </w:style>
  <w:style w:type="character" w:styleId="Hipervnculovisitado">
    <w:name w:val="FollowedHyperlink"/>
    <w:basedOn w:val="Fuentedeprrafopredeter"/>
    <w:uiPriority w:val="99"/>
    <w:semiHidden/>
    <w:unhideWhenUsed/>
    <w:rsid w:val="00021902"/>
    <w:rPr>
      <w:color w:val="954F72" w:themeColor="followedHyperlink"/>
      <w:u w:val="single"/>
    </w:rPr>
  </w:style>
  <w:style w:type="character" w:styleId="Textoennegrita">
    <w:name w:val="Strong"/>
    <w:uiPriority w:val="22"/>
    <w:qFormat/>
    <w:rsid w:val="00984A94"/>
    <w:rPr>
      <w:b/>
      <w:color w:val="ED7D31" w:themeColor="accent2"/>
    </w:rPr>
  </w:style>
  <w:style w:type="paragraph" w:styleId="Textodeglobo">
    <w:name w:val="Balloon Text"/>
    <w:basedOn w:val="Normal"/>
    <w:link w:val="TextodegloboCar"/>
    <w:uiPriority w:val="99"/>
    <w:semiHidden/>
    <w:unhideWhenUsed/>
    <w:rsid w:val="00984A94"/>
    <w:rPr>
      <w:rFonts w:ascii="Tahoma" w:hAnsi="Tahoma" w:cs="Tahoma"/>
      <w:sz w:val="16"/>
      <w:szCs w:val="16"/>
    </w:rPr>
  </w:style>
  <w:style w:type="character" w:customStyle="1" w:styleId="TextodegloboCar">
    <w:name w:val="Texto de globo Car"/>
    <w:basedOn w:val="Fuentedeprrafopredeter"/>
    <w:link w:val="Textodeglobo"/>
    <w:uiPriority w:val="99"/>
    <w:semiHidden/>
    <w:rsid w:val="00984A94"/>
    <w:rPr>
      <w:rFonts w:ascii="Tahoma" w:eastAsia="Geneva" w:hAnsi="Tahoma" w:cs="Tahoma"/>
      <w:color w:val="000000" w:themeColor="text1"/>
      <w:sz w:val="16"/>
      <w:szCs w:val="16"/>
      <w:lang w:eastAsia="es-ES" w:bidi="es-ES"/>
    </w:rPr>
  </w:style>
  <w:style w:type="paragraph" w:styleId="Cita">
    <w:name w:val="Quote"/>
    <w:basedOn w:val="Normal"/>
    <w:next w:val="Normal"/>
    <w:link w:val="CitaCar"/>
    <w:uiPriority w:val="29"/>
    <w:qFormat/>
    <w:rsid w:val="003539EE"/>
    <w:pPr>
      <w:widowControl/>
      <w:autoSpaceDE/>
      <w:autoSpaceDN/>
      <w:adjustRightInd/>
      <w:snapToGrid/>
      <w:spacing w:after="200" w:line="276" w:lineRule="auto"/>
    </w:pPr>
    <w:rPr>
      <w:rFonts w:eastAsiaTheme="minorEastAsia" w:cstheme="minorBidi"/>
      <w:i/>
      <w:color w:val="auto"/>
      <w:sz w:val="20"/>
      <w:szCs w:val="20"/>
      <w:lang w:eastAsia="en-US" w:bidi="ar-SA"/>
    </w:rPr>
  </w:style>
  <w:style w:type="character" w:customStyle="1" w:styleId="CitaCar">
    <w:name w:val="Cita Car"/>
    <w:basedOn w:val="Fuentedeprrafopredeter"/>
    <w:link w:val="Cita"/>
    <w:uiPriority w:val="29"/>
    <w:rsid w:val="003539EE"/>
    <w:rPr>
      <w:rFonts w:eastAsiaTheme="minorEastAsia"/>
      <w:i/>
      <w:sz w:val="20"/>
      <w:szCs w:val="20"/>
    </w:rPr>
  </w:style>
  <w:style w:type="paragraph" w:styleId="Prrafodelista">
    <w:name w:val="List Paragraph"/>
    <w:basedOn w:val="Normal"/>
    <w:uiPriority w:val="34"/>
    <w:qFormat/>
    <w:rsid w:val="003539EE"/>
    <w:pPr>
      <w:widowControl/>
      <w:autoSpaceDE/>
      <w:autoSpaceDN/>
      <w:adjustRightInd/>
      <w:snapToGrid/>
      <w:spacing w:after="200" w:line="276" w:lineRule="auto"/>
      <w:ind w:left="720"/>
      <w:contextualSpacing/>
    </w:pPr>
    <w:rPr>
      <w:rFonts w:eastAsiaTheme="minorEastAsia" w:cstheme="minorBidi"/>
      <w:color w:val="auto"/>
      <w:sz w:val="20"/>
      <w:szCs w:val="20"/>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o 1"/>
    <w:qFormat/>
    <w:rsid w:val="003539EE"/>
    <w:pPr>
      <w:widowControl w:val="0"/>
      <w:autoSpaceDE w:val="0"/>
      <w:autoSpaceDN w:val="0"/>
      <w:adjustRightInd w:val="0"/>
      <w:snapToGrid w:val="0"/>
      <w:jc w:val="both"/>
    </w:pPr>
    <w:rPr>
      <w:rFonts w:eastAsia="Geneva" w:cs="Geneva"/>
      <w:color w:val="000000" w:themeColor="text1"/>
      <w:szCs w:val="22"/>
      <w:lang w:eastAsia="es-ES" w:bidi="es-ES"/>
    </w:rPr>
  </w:style>
  <w:style w:type="paragraph" w:styleId="Ttulo1">
    <w:name w:val="heading 1"/>
    <w:basedOn w:val="Normal"/>
    <w:next w:val="Normal"/>
    <w:link w:val="Ttulo1Car"/>
    <w:uiPriority w:val="9"/>
    <w:qFormat/>
    <w:rsid w:val="00B429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rsid w:val="001922F1"/>
    <w:pPr>
      <w:widowControl/>
      <w:spacing w:line="288" w:lineRule="auto"/>
      <w:textAlignment w:val="center"/>
    </w:pPr>
    <w:rPr>
      <w:rFonts w:ascii="MinionPro-Regular" w:eastAsiaTheme="minorHAnsi" w:hAnsi="MinionPro-Regular" w:cs="MinionPro-Regular"/>
      <w:color w:val="000000"/>
      <w:szCs w:val="24"/>
      <w:lang w:val="es-ES_tradnl" w:eastAsia="en-US" w:bidi="ar-SA"/>
    </w:rPr>
  </w:style>
  <w:style w:type="paragraph" w:styleId="Piedepgina">
    <w:name w:val="footer"/>
    <w:basedOn w:val="Normal"/>
    <w:link w:val="PiedepginaCar"/>
    <w:uiPriority w:val="99"/>
    <w:unhideWhenUsed/>
    <w:rsid w:val="001922F1"/>
    <w:pPr>
      <w:tabs>
        <w:tab w:val="center" w:pos="4252"/>
        <w:tab w:val="right" w:pos="8504"/>
      </w:tabs>
    </w:pPr>
  </w:style>
  <w:style w:type="character" w:customStyle="1" w:styleId="PiedepginaCar">
    <w:name w:val="Pie de página Car"/>
    <w:basedOn w:val="Fuentedeprrafopredeter"/>
    <w:link w:val="Piedepgina"/>
    <w:uiPriority w:val="99"/>
    <w:rsid w:val="001922F1"/>
    <w:rPr>
      <w:rFonts w:ascii="Geneva" w:eastAsia="Geneva" w:hAnsi="Geneva" w:cs="Geneva"/>
      <w:sz w:val="22"/>
      <w:szCs w:val="22"/>
      <w:lang w:eastAsia="es-ES" w:bidi="es-ES"/>
    </w:rPr>
  </w:style>
  <w:style w:type="character" w:styleId="Nmerodepgina">
    <w:name w:val="page number"/>
    <w:basedOn w:val="Fuentedeprrafopredeter"/>
    <w:uiPriority w:val="99"/>
    <w:semiHidden/>
    <w:unhideWhenUsed/>
    <w:rsid w:val="001922F1"/>
  </w:style>
  <w:style w:type="paragraph" w:styleId="Encabezado">
    <w:name w:val="header"/>
    <w:basedOn w:val="Normal"/>
    <w:link w:val="EncabezadoCar"/>
    <w:uiPriority w:val="99"/>
    <w:unhideWhenUsed/>
    <w:rsid w:val="001922F1"/>
    <w:pPr>
      <w:tabs>
        <w:tab w:val="center" w:pos="4252"/>
        <w:tab w:val="right" w:pos="8504"/>
      </w:tabs>
    </w:pPr>
  </w:style>
  <w:style w:type="character" w:customStyle="1" w:styleId="EncabezadoCar">
    <w:name w:val="Encabezado Car"/>
    <w:basedOn w:val="Fuentedeprrafopredeter"/>
    <w:link w:val="Encabezado"/>
    <w:uiPriority w:val="99"/>
    <w:rsid w:val="001922F1"/>
    <w:rPr>
      <w:rFonts w:ascii="Geneva" w:eastAsia="Geneva" w:hAnsi="Geneva" w:cs="Geneva"/>
      <w:sz w:val="22"/>
      <w:szCs w:val="22"/>
      <w:lang w:eastAsia="es-ES" w:bidi="es-ES"/>
    </w:rPr>
  </w:style>
  <w:style w:type="paragraph" w:styleId="Textoindependiente">
    <w:name w:val="Body Text"/>
    <w:basedOn w:val="Normal"/>
    <w:link w:val="TextoindependienteCar"/>
    <w:uiPriority w:val="1"/>
    <w:qFormat/>
    <w:rsid w:val="001922F1"/>
    <w:pPr>
      <w:spacing w:line="249" w:lineRule="exact"/>
      <w:ind w:left="20"/>
    </w:pPr>
    <w:rPr>
      <w:szCs w:val="24"/>
    </w:rPr>
  </w:style>
  <w:style w:type="character" w:customStyle="1" w:styleId="TextoindependienteCar">
    <w:name w:val="Texto independiente Car"/>
    <w:basedOn w:val="Fuentedeprrafopredeter"/>
    <w:link w:val="Textoindependiente"/>
    <w:uiPriority w:val="1"/>
    <w:rsid w:val="001922F1"/>
    <w:rPr>
      <w:rFonts w:ascii="Geneva" w:eastAsia="Geneva" w:hAnsi="Geneva" w:cs="Geneva"/>
      <w:lang w:eastAsia="es-ES" w:bidi="es-ES"/>
    </w:rPr>
  </w:style>
  <w:style w:type="character" w:customStyle="1" w:styleId="Ttulo1Car">
    <w:name w:val="Título 1 Car"/>
    <w:basedOn w:val="Fuentedeprrafopredeter"/>
    <w:link w:val="Ttulo1"/>
    <w:uiPriority w:val="9"/>
    <w:rsid w:val="00B42961"/>
    <w:rPr>
      <w:rFonts w:asciiTheme="majorHAnsi" w:eastAsiaTheme="majorEastAsia" w:hAnsiTheme="majorHAnsi" w:cstheme="majorBidi"/>
      <w:color w:val="2F5496" w:themeColor="accent1" w:themeShade="BF"/>
      <w:sz w:val="32"/>
      <w:szCs w:val="32"/>
      <w:lang w:eastAsia="es-ES" w:bidi="es-ES"/>
    </w:rPr>
  </w:style>
  <w:style w:type="paragraph" w:customStyle="1" w:styleId="Estilo1">
    <w:name w:val="Estilo1"/>
    <w:next w:val="Normal"/>
    <w:qFormat/>
    <w:rsid w:val="00126D2F"/>
    <w:pPr>
      <w:snapToGrid w:val="0"/>
      <w:spacing w:before="100" w:after="100"/>
      <w:mirrorIndents/>
      <w:jc w:val="both"/>
      <w:textboxTightWrap w:val="allLines"/>
      <w:outlineLvl w:val="0"/>
    </w:pPr>
    <w:rPr>
      <w:rFonts w:eastAsiaTheme="majorEastAsia" w:cstheme="majorBidi"/>
      <w:b/>
      <w:color w:val="ED7D31" w:themeColor="accent2"/>
      <w:szCs w:val="32"/>
      <w:lang w:eastAsia="es-ES" w:bidi="es-ES"/>
    </w:rPr>
  </w:style>
  <w:style w:type="paragraph" w:styleId="NormalWeb">
    <w:name w:val="Normal (Web)"/>
    <w:basedOn w:val="Normal"/>
    <w:uiPriority w:val="99"/>
    <w:semiHidden/>
    <w:unhideWhenUsed/>
    <w:rsid w:val="00EB3042"/>
    <w:pPr>
      <w:widowControl/>
      <w:autoSpaceDE/>
      <w:autoSpaceDN/>
      <w:spacing w:beforeAutospacing="1" w:afterAutospacing="1"/>
      <w:jc w:val="left"/>
    </w:pPr>
    <w:rPr>
      <w:rFonts w:ascii="Times New Roman" w:eastAsia="Times New Roman" w:hAnsi="Times New Roman" w:cs="Times New Roman"/>
      <w:color w:val="auto"/>
      <w:szCs w:val="24"/>
      <w:lang w:eastAsia="es-ES_tradnl" w:bidi="ar-SA"/>
    </w:rPr>
  </w:style>
  <w:style w:type="character" w:styleId="Hipervnculo">
    <w:name w:val="Hyperlink"/>
    <w:basedOn w:val="Fuentedeprrafopredeter"/>
    <w:uiPriority w:val="99"/>
    <w:unhideWhenUsed/>
    <w:rsid w:val="00EB3042"/>
    <w:rPr>
      <w:color w:val="0000FF"/>
      <w:u w:val="single"/>
    </w:rPr>
  </w:style>
  <w:style w:type="paragraph" w:customStyle="1" w:styleId="Texto2">
    <w:name w:val="Texto 2"/>
    <w:qFormat/>
    <w:rsid w:val="00F2093B"/>
    <w:pPr>
      <w:spacing w:before="100" w:after="100"/>
    </w:pPr>
    <w:rPr>
      <w:rFonts w:eastAsia="Geneva" w:cs="Geneva"/>
      <w:color w:val="000000" w:themeColor="text1"/>
      <w:sz w:val="20"/>
      <w:szCs w:val="22"/>
      <w:lang w:eastAsia="es-ES_tradnl"/>
    </w:rPr>
  </w:style>
  <w:style w:type="paragraph" w:styleId="TtulodeTDC">
    <w:name w:val="TOC Heading"/>
    <w:basedOn w:val="Ttulo1"/>
    <w:next w:val="Normal"/>
    <w:uiPriority w:val="39"/>
    <w:unhideWhenUsed/>
    <w:qFormat/>
    <w:rsid w:val="008E2066"/>
    <w:pPr>
      <w:widowControl/>
      <w:autoSpaceDE/>
      <w:autoSpaceDN/>
      <w:adjustRightInd/>
      <w:snapToGrid/>
      <w:spacing w:before="480" w:line="276" w:lineRule="auto"/>
      <w:jc w:val="left"/>
      <w:outlineLvl w:val="9"/>
    </w:pPr>
    <w:rPr>
      <w:b/>
      <w:bCs/>
      <w:sz w:val="28"/>
      <w:szCs w:val="28"/>
      <w:lang w:eastAsia="es-ES_tradnl" w:bidi="ar-SA"/>
    </w:rPr>
  </w:style>
  <w:style w:type="paragraph" w:styleId="TDC1">
    <w:name w:val="toc 1"/>
    <w:basedOn w:val="Normal"/>
    <w:next w:val="Normal"/>
    <w:autoRedefine/>
    <w:uiPriority w:val="39"/>
    <w:unhideWhenUsed/>
    <w:rsid w:val="008E2066"/>
    <w:pPr>
      <w:spacing w:before="360" w:after="360"/>
      <w:jc w:val="left"/>
    </w:pPr>
    <w:rPr>
      <w:rFonts w:cstheme="minorHAnsi"/>
      <w:b/>
      <w:bCs/>
      <w:caps/>
      <w:sz w:val="22"/>
      <w:u w:val="single"/>
    </w:rPr>
  </w:style>
  <w:style w:type="paragraph" w:styleId="TDC2">
    <w:name w:val="toc 2"/>
    <w:basedOn w:val="Normal"/>
    <w:next w:val="Normal"/>
    <w:autoRedefine/>
    <w:uiPriority w:val="39"/>
    <w:unhideWhenUsed/>
    <w:rsid w:val="008E2066"/>
    <w:pPr>
      <w:jc w:val="left"/>
    </w:pPr>
    <w:rPr>
      <w:rFonts w:cstheme="minorHAnsi"/>
      <w:b/>
      <w:bCs/>
      <w:smallCaps/>
      <w:sz w:val="22"/>
    </w:rPr>
  </w:style>
  <w:style w:type="paragraph" w:styleId="TDC3">
    <w:name w:val="toc 3"/>
    <w:basedOn w:val="Normal"/>
    <w:next w:val="Normal"/>
    <w:autoRedefine/>
    <w:uiPriority w:val="39"/>
    <w:unhideWhenUsed/>
    <w:rsid w:val="008E2066"/>
    <w:pPr>
      <w:jc w:val="left"/>
    </w:pPr>
    <w:rPr>
      <w:rFonts w:cstheme="minorHAnsi"/>
      <w:smallCaps/>
      <w:sz w:val="22"/>
    </w:rPr>
  </w:style>
  <w:style w:type="paragraph" w:styleId="TDC4">
    <w:name w:val="toc 4"/>
    <w:basedOn w:val="Normal"/>
    <w:next w:val="Normal"/>
    <w:autoRedefine/>
    <w:uiPriority w:val="39"/>
    <w:unhideWhenUsed/>
    <w:rsid w:val="008E2066"/>
    <w:pPr>
      <w:jc w:val="left"/>
    </w:pPr>
    <w:rPr>
      <w:rFonts w:cstheme="minorHAnsi"/>
      <w:sz w:val="22"/>
    </w:rPr>
  </w:style>
  <w:style w:type="paragraph" w:styleId="TDC5">
    <w:name w:val="toc 5"/>
    <w:basedOn w:val="Normal"/>
    <w:next w:val="Normal"/>
    <w:autoRedefine/>
    <w:uiPriority w:val="39"/>
    <w:unhideWhenUsed/>
    <w:rsid w:val="008E2066"/>
    <w:pPr>
      <w:jc w:val="left"/>
    </w:pPr>
    <w:rPr>
      <w:rFonts w:cstheme="minorHAnsi"/>
      <w:sz w:val="22"/>
    </w:rPr>
  </w:style>
  <w:style w:type="paragraph" w:styleId="TDC6">
    <w:name w:val="toc 6"/>
    <w:basedOn w:val="Normal"/>
    <w:next w:val="Normal"/>
    <w:autoRedefine/>
    <w:uiPriority w:val="39"/>
    <w:unhideWhenUsed/>
    <w:rsid w:val="008E2066"/>
    <w:pPr>
      <w:jc w:val="left"/>
    </w:pPr>
    <w:rPr>
      <w:rFonts w:cstheme="minorHAnsi"/>
      <w:sz w:val="22"/>
    </w:rPr>
  </w:style>
  <w:style w:type="paragraph" w:styleId="TDC7">
    <w:name w:val="toc 7"/>
    <w:basedOn w:val="Normal"/>
    <w:next w:val="Normal"/>
    <w:autoRedefine/>
    <w:uiPriority w:val="39"/>
    <w:unhideWhenUsed/>
    <w:rsid w:val="008E2066"/>
    <w:pPr>
      <w:jc w:val="left"/>
    </w:pPr>
    <w:rPr>
      <w:rFonts w:cstheme="minorHAnsi"/>
      <w:sz w:val="22"/>
    </w:rPr>
  </w:style>
  <w:style w:type="paragraph" w:styleId="TDC8">
    <w:name w:val="toc 8"/>
    <w:basedOn w:val="Normal"/>
    <w:next w:val="Normal"/>
    <w:autoRedefine/>
    <w:uiPriority w:val="39"/>
    <w:unhideWhenUsed/>
    <w:rsid w:val="008E2066"/>
    <w:pPr>
      <w:jc w:val="left"/>
    </w:pPr>
    <w:rPr>
      <w:rFonts w:cstheme="minorHAnsi"/>
      <w:sz w:val="22"/>
    </w:rPr>
  </w:style>
  <w:style w:type="paragraph" w:styleId="TDC9">
    <w:name w:val="toc 9"/>
    <w:basedOn w:val="Normal"/>
    <w:next w:val="Normal"/>
    <w:autoRedefine/>
    <w:uiPriority w:val="39"/>
    <w:unhideWhenUsed/>
    <w:rsid w:val="008E2066"/>
    <w:pPr>
      <w:jc w:val="left"/>
    </w:pPr>
    <w:rPr>
      <w:rFonts w:cstheme="minorHAnsi"/>
      <w:sz w:val="22"/>
    </w:rPr>
  </w:style>
  <w:style w:type="character" w:customStyle="1" w:styleId="UnresolvedMention">
    <w:name w:val="Unresolved Mention"/>
    <w:basedOn w:val="Fuentedeprrafopredeter"/>
    <w:uiPriority w:val="99"/>
    <w:semiHidden/>
    <w:unhideWhenUsed/>
    <w:rsid w:val="004D515C"/>
    <w:rPr>
      <w:color w:val="605E5C"/>
      <w:shd w:val="clear" w:color="auto" w:fill="E1DFDD"/>
    </w:rPr>
  </w:style>
  <w:style w:type="character" w:styleId="Hipervnculovisitado">
    <w:name w:val="FollowedHyperlink"/>
    <w:basedOn w:val="Fuentedeprrafopredeter"/>
    <w:uiPriority w:val="99"/>
    <w:semiHidden/>
    <w:unhideWhenUsed/>
    <w:rsid w:val="00021902"/>
    <w:rPr>
      <w:color w:val="954F72" w:themeColor="followedHyperlink"/>
      <w:u w:val="single"/>
    </w:rPr>
  </w:style>
  <w:style w:type="character" w:styleId="Textoennegrita">
    <w:name w:val="Strong"/>
    <w:uiPriority w:val="22"/>
    <w:qFormat/>
    <w:rsid w:val="00984A94"/>
    <w:rPr>
      <w:b/>
      <w:color w:val="ED7D31" w:themeColor="accent2"/>
    </w:rPr>
  </w:style>
  <w:style w:type="paragraph" w:styleId="Textodeglobo">
    <w:name w:val="Balloon Text"/>
    <w:basedOn w:val="Normal"/>
    <w:link w:val="TextodegloboCar"/>
    <w:uiPriority w:val="99"/>
    <w:semiHidden/>
    <w:unhideWhenUsed/>
    <w:rsid w:val="00984A94"/>
    <w:rPr>
      <w:rFonts w:ascii="Tahoma" w:hAnsi="Tahoma" w:cs="Tahoma"/>
      <w:sz w:val="16"/>
      <w:szCs w:val="16"/>
    </w:rPr>
  </w:style>
  <w:style w:type="character" w:customStyle="1" w:styleId="TextodegloboCar">
    <w:name w:val="Texto de globo Car"/>
    <w:basedOn w:val="Fuentedeprrafopredeter"/>
    <w:link w:val="Textodeglobo"/>
    <w:uiPriority w:val="99"/>
    <w:semiHidden/>
    <w:rsid w:val="00984A94"/>
    <w:rPr>
      <w:rFonts w:ascii="Tahoma" w:eastAsia="Geneva" w:hAnsi="Tahoma" w:cs="Tahoma"/>
      <w:color w:val="000000" w:themeColor="text1"/>
      <w:sz w:val="16"/>
      <w:szCs w:val="16"/>
      <w:lang w:eastAsia="es-ES" w:bidi="es-ES"/>
    </w:rPr>
  </w:style>
  <w:style w:type="paragraph" w:styleId="Cita">
    <w:name w:val="Quote"/>
    <w:basedOn w:val="Normal"/>
    <w:next w:val="Normal"/>
    <w:link w:val="CitaCar"/>
    <w:uiPriority w:val="29"/>
    <w:qFormat/>
    <w:rsid w:val="003539EE"/>
    <w:pPr>
      <w:widowControl/>
      <w:autoSpaceDE/>
      <w:autoSpaceDN/>
      <w:adjustRightInd/>
      <w:snapToGrid/>
      <w:spacing w:after="200" w:line="276" w:lineRule="auto"/>
    </w:pPr>
    <w:rPr>
      <w:rFonts w:eastAsiaTheme="minorEastAsia" w:cstheme="minorBidi"/>
      <w:i/>
      <w:color w:val="auto"/>
      <w:sz w:val="20"/>
      <w:szCs w:val="20"/>
      <w:lang w:eastAsia="en-US" w:bidi="ar-SA"/>
    </w:rPr>
  </w:style>
  <w:style w:type="character" w:customStyle="1" w:styleId="CitaCar">
    <w:name w:val="Cita Car"/>
    <w:basedOn w:val="Fuentedeprrafopredeter"/>
    <w:link w:val="Cita"/>
    <w:uiPriority w:val="29"/>
    <w:rsid w:val="003539EE"/>
    <w:rPr>
      <w:rFonts w:eastAsiaTheme="minorEastAsia"/>
      <w:i/>
      <w:sz w:val="20"/>
      <w:szCs w:val="20"/>
    </w:rPr>
  </w:style>
  <w:style w:type="paragraph" w:styleId="Prrafodelista">
    <w:name w:val="List Paragraph"/>
    <w:basedOn w:val="Normal"/>
    <w:uiPriority w:val="34"/>
    <w:qFormat/>
    <w:rsid w:val="003539EE"/>
    <w:pPr>
      <w:widowControl/>
      <w:autoSpaceDE/>
      <w:autoSpaceDN/>
      <w:adjustRightInd/>
      <w:snapToGrid/>
      <w:spacing w:after="200" w:line="276" w:lineRule="auto"/>
      <w:ind w:left="720"/>
      <w:contextualSpacing/>
    </w:pPr>
    <w:rPr>
      <w:rFonts w:eastAsiaTheme="minorEastAsia" w:cstheme="minorBidi"/>
      <w:color w:val="auto"/>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16271">
      <w:bodyDiv w:val="1"/>
      <w:marLeft w:val="0"/>
      <w:marRight w:val="0"/>
      <w:marTop w:val="0"/>
      <w:marBottom w:val="0"/>
      <w:divBdr>
        <w:top w:val="none" w:sz="0" w:space="0" w:color="auto"/>
        <w:left w:val="none" w:sz="0" w:space="0" w:color="auto"/>
        <w:bottom w:val="none" w:sz="0" w:space="0" w:color="auto"/>
        <w:right w:val="none" w:sz="0" w:space="0" w:color="auto"/>
      </w:divBdr>
    </w:div>
    <w:div w:id="1322000767">
      <w:bodyDiv w:val="1"/>
      <w:marLeft w:val="0"/>
      <w:marRight w:val="0"/>
      <w:marTop w:val="0"/>
      <w:marBottom w:val="0"/>
      <w:divBdr>
        <w:top w:val="none" w:sz="0" w:space="0" w:color="auto"/>
        <w:left w:val="none" w:sz="0" w:space="0" w:color="auto"/>
        <w:bottom w:val="none" w:sz="0" w:space="0" w:color="auto"/>
        <w:right w:val="none" w:sz="0" w:space="0" w:color="auto"/>
      </w:divBdr>
    </w:div>
    <w:div w:id="1509754961">
      <w:bodyDiv w:val="1"/>
      <w:marLeft w:val="0"/>
      <w:marRight w:val="0"/>
      <w:marTop w:val="0"/>
      <w:marBottom w:val="0"/>
      <w:divBdr>
        <w:top w:val="none" w:sz="0" w:space="0" w:color="auto"/>
        <w:left w:val="none" w:sz="0" w:space="0" w:color="auto"/>
        <w:bottom w:val="none" w:sz="0" w:space="0" w:color="auto"/>
        <w:right w:val="none" w:sz="0" w:space="0" w:color="auto"/>
      </w:divBdr>
    </w:div>
    <w:div w:id="203518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s://www.ludusglobal.com/" TargetMode="External"/><Relationship Id="rId39" Type="http://schemas.openxmlformats.org/officeDocument/2006/relationships/hyperlink" Target="https://www.innovae.com/savi-formacion-realidad-virtual/" TargetMode="External"/><Relationship Id="rId21" Type="http://schemas.openxmlformats.org/officeDocument/2006/relationships/image" Target="media/image7.jpeg"/><Relationship Id="rId34" Type="http://schemas.openxmlformats.org/officeDocument/2006/relationships/hyperlink" Target="https://www.e-xtinguisher.com/en/home/" TargetMode="External"/><Relationship Id="rId42" Type="http://schemas.openxmlformats.org/officeDocument/2006/relationships/hyperlink" Target="https://seriouslabs.com/" TargetMode="External"/><Relationship Id="rId47" Type="http://schemas.openxmlformats.org/officeDocument/2006/relationships/hyperlink" Target="http://www.aidimme.es" TargetMode="External"/><Relationship Id="rId50"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ludusglobal.com/uso-de-extintores" TargetMode="Externa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www.tesicnor.com/service-fire-extinguisher-virtual-reality/" TargetMode="External"/><Relationship Id="rId37" Type="http://schemas.openxmlformats.org/officeDocument/2006/relationships/hyperlink" Target="https://flaimsystems.com/products/trainer" TargetMode="External"/><Relationship Id="rId40" Type="http://schemas.openxmlformats.org/officeDocument/2006/relationships/hyperlink" Target="https://www.innovae.com/extincion-de-incendios/" TargetMode="External"/><Relationship Id="rId45"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argyle.build/" TargetMode="External"/><Relationship Id="rId28" Type="http://schemas.openxmlformats.org/officeDocument/2006/relationships/hyperlink" Target="https://www.ludusglobal.com/uso-y-manejo-de-bie" TargetMode="External"/><Relationship Id="rId36" Type="http://schemas.openxmlformats.org/officeDocument/2006/relationships/hyperlink" Target="https://www.youtube.com/watch?v=rzq3RAo7ASk&amp;t=3s" TargetMode="External"/><Relationship Id="rId49"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https://simspray.eu/BOZP/"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s://www.ludusglobal.com/blog/realidad-virtual-formaciones-de-seguridad-en-construccion" TargetMode="External"/><Relationship Id="rId30" Type="http://schemas.openxmlformats.org/officeDocument/2006/relationships/hyperlink" Target="https://www.youtube.com/watch?v=eUxVoglkzeU&amp;t=24s" TargetMode="External"/><Relationship Id="rId35" Type="http://schemas.openxmlformats.org/officeDocument/2006/relationships/hyperlink" Target="https://deusens.com/en/portfolio/firefighter-training-virtual-reality" TargetMode="External"/><Relationship Id="rId43" Type="http://schemas.openxmlformats.org/officeDocument/2006/relationships/header" Target="header2.xml"/><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hyperlink" Target="https://www.youtube.com/watch?v=ZI-JwLINaV0" TargetMode="External"/><Relationship Id="rId38" Type="http://schemas.openxmlformats.org/officeDocument/2006/relationships/hyperlink" Target="https://flaimsystems.com/products/extinguisher" TargetMode="External"/><Relationship Id="rId46" Type="http://schemas.openxmlformats.org/officeDocument/2006/relationships/hyperlink" Target="mailto:aidimme@aidimme.es" TargetMode="External"/><Relationship Id="rId20" Type="http://schemas.openxmlformats.org/officeDocument/2006/relationships/image" Target="media/image6.jpeg"/><Relationship Id="rId41" Type="http://schemas.openxmlformats.org/officeDocument/2006/relationships/hyperlink" Target="https://vrfp.es/simuladore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3F2C21751A54247A9E2E51D679D7BE6" ma:contentTypeVersion="4" ma:contentTypeDescription="Crear nuevo documento." ma:contentTypeScope="" ma:versionID="98869107a06ef340fc9baf9f13a12c63">
  <xsd:schema xmlns:xsd="http://www.w3.org/2001/XMLSchema" xmlns:xs="http://www.w3.org/2001/XMLSchema" xmlns:p="http://schemas.microsoft.com/office/2006/metadata/properties" xmlns:ns3="521d11c7-661b-4fe9-976c-df23ce3e6e32" targetNamespace="http://schemas.microsoft.com/office/2006/metadata/properties" ma:root="true" ma:fieldsID="e9b198f61f4485c8f92dfdbdbda11068" ns3:_="">
    <xsd:import namespace="521d11c7-661b-4fe9-976c-df23ce3e6e32"/>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1d11c7-661b-4fe9-976c-df23ce3e6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3D1A1-BB18-43EF-8DD3-CFCC1E5F0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1d11c7-661b-4fe9-976c-df23ce3e6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0C2996-0D22-45D2-929D-394B1242926A}">
  <ds:schemaRefs>
    <ds:schemaRef ds:uri="http://schemas.microsoft.com/sharepoint/v3/contenttype/forms"/>
  </ds:schemaRefs>
</ds:datastoreItem>
</file>

<file path=customXml/itemProps3.xml><?xml version="1.0" encoding="utf-8"?>
<ds:datastoreItem xmlns:ds="http://schemas.openxmlformats.org/officeDocument/2006/customXml" ds:itemID="{7018C113-A273-454B-BA81-D788B47C4DF3}">
  <ds:schemaRefs>
    <ds:schemaRef ds:uri="http://schemas.openxmlformats.org/package/2006/metadata/core-properties"/>
    <ds:schemaRef ds:uri="http://schemas.microsoft.com/office/2006/metadata/properties"/>
    <ds:schemaRef ds:uri="http://www.w3.org/XML/1998/namespace"/>
    <ds:schemaRef ds:uri="521d11c7-661b-4fe9-976c-df23ce3e6e32"/>
    <ds:schemaRef ds:uri="http://schemas.microsoft.com/office/2006/documentManagement/types"/>
    <ds:schemaRef ds:uri="http://purl.org/dc/elements/1.1/"/>
    <ds:schemaRef ds:uri="http://purl.org/dc/term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6E8220F3-7302-4586-A91B-3573AF8D1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21</Pages>
  <Words>3927</Words>
  <Characters>21601</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1599</dc:creator>
  <cp:lastModifiedBy>Martín Silvestre, Antonio</cp:lastModifiedBy>
  <cp:revision>8</cp:revision>
  <dcterms:created xsi:type="dcterms:W3CDTF">2024-12-16T14:46:00Z</dcterms:created>
  <dcterms:modified xsi:type="dcterms:W3CDTF">2024-12-16T15:28:00Z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0x010100F3F2C21751A54247A9E2E51D679D7BE6</vt:lpwstr>
  </property>
</Properties>
</file>